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16B" w:rsidRPr="00B57732" w:rsidRDefault="00C11DA6" w:rsidP="00B57732">
      <w:pPr>
        <w:spacing w:after="0" w:line="360" w:lineRule="auto"/>
        <w:jc w:val="center"/>
        <w:rPr>
          <w:rFonts w:ascii="Times New Roman" w:hAnsi="Times New Roman" w:cs="Times New Roman"/>
          <w:b/>
          <w:bCs/>
          <w:sz w:val="24"/>
          <w:szCs w:val="24"/>
        </w:rPr>
      </w:pPr>
      <w:bookmarkStart w:id="0" w:name="_GoBack"/>
      <w:bookmarkEnd w:id="0"/>
      <w:r w:rsidRPr="00B57732">
        <w:rPr>
          <w:rFonts w:ascii="Times New Roman" w:hAnsi="Times New Roman" w:cs="Times New Roman"/>
          <w:b/>
          <w:bCs/>
          <w:sz w:val="24"/>
          <w:szCs w:val="24"/>
        </w:rPr>
        <w:t>CAMBODIAN INTERNATIONAL STANDARD ON QUALITY CONTROL</w:t>
      </w:r>
      <w:r w:rsidR="0093316B" w:rsidRPr="00B57732">
        <w:rPr>
          <w:rFonts w:ascii="Times New Roman" w:hAnsi="Times New Roman" w:cs="Times New Roman"/>
          <w:b/>
          <w:bCs/>
          <w:sz w:val="24"/>
          <w:szCs w:val="24"/>
        </w:rPr>
        <w:t xml:space="preserve"> 1</w:t>
      </w:r>
    </w:p>
    <w:p w:rsidR="00AA3B81" w:rsidRPr="00A5082C" w:rsidRDefault="0093316B" w:rsidP="00A5082C">
      <w:pPr>
        <w:spacing w:after="0" w:line="360" w:lineRule="auto"/>
        <w:jc w:val="center"/>
        <w:rPr>
          <w:rFonts w:ascii="Times New Roman" w:hAnsi="Times New Roman" w:cs="Times New Roman"/>
          <w:b/>
          <w:bCs/>
          <w:sz w:val="24"/>
          <w:szCs w:val="24"/>
        </w:rPr>
      </w:pPr>
      <w:r w:rsidRPr="00B57732">
        <w:rPr>
          <w:rFonts w:ascii="Times New Roman" w:hAnsi="Times New Roman" w:cs="Times New Roman"/>
          <w:b/>
          <w:bCs/>
          <w:sz w:val="24"/>
          <w:szCs w:val="24"/>
        </w:rPr>
        <w:t>QUALITY CONTROL FOR FIRMS THAT PERFORM AUDITS AND REVIEWS OF FINANCIAL STATEMENTS, AND OTHER ASSURANCE AND RELATED SERVICES ENGAGEMENTS</w:t>
      </w:r>
    </w:p>
    <w:p w:rsidR="0093316B" w:rsidRDefault="0093316B" w:rsidP="00B57732">
      <w:pPr>
        <w:spacing w:after="0" w:line="360" w:lineRule="auto"/>
        <w:jc w:val="center"/>
        <w:rPr>
          <w:rFonts w:ascii="Times New Roman" w:hAnsi="Times New Roman" w:cs="Times New Roman"/>
          <w:szCs w:val="22"/>
        </w:rPr>
      </w:pPr>
      <w:r w:rsidRPr="0093316B">
        <w:rPr>
          <w:rFonts w:ascii="Times New Roman" w:hAnsi="Times New Roman" w:cs="Times New Roman"/>
          <w:szCs w:val="22"/>
        </w:rPr>
        <w:t>(Effective as of</w:t>
      </w:r>
      <w:r w:rsidR="00C11DA6">
        <w:rPr>
          <w:rFonts w:ascii="Times New Roman" w:hAnsi="Times New Roman" w:cs="Times New Roman"/>
          <w:szCs w:val="22"/>
        </w:rPr>
        <w:t xml:space="preserve"> </w:t>
      </w:r>
      <w:r w:rsidRPr="0093316B">
        <w:rPr>
          <w:rFonts w:ascii="Times New Roman" w:hAnsi="Times New Roman" w:cs="Times New Roman"/>
          <w:szCs w:val="22"/>
        </w:rPr>
        <w:t>December 15, 2009)</w:t>
      </w:r>
    </w:p>
    <w:p w:rsidR="00A5082C" w:rsidRDefault="00A5082C" w:rsidP="00B57732">
      <w:pPr>
        <w:spacing w:after="0" w:line="360" w:lineRule="auto"/>
        <w:jc w:val="center"/>
        <w:rPr>
          <w:rFonts w:ascii="Times New Roman" w:hAnsi="Times New Roman" w:cs="Times New Roman"/>
          <w:szCs w:val="22"/>
        </w:rPr>
      </w:pPr>
    </w:p>
    <w:p w:rsidR="00C42B99" w:rsidRPr="0093316B" w:rsidRDefault="00C42B99" w:rsidP="00B57732">
      <w:pPr>
        <w:spacing w:after="0" w:line="360" w:lineRule="auto"/>
        <w:jc w:val="center"/>
        <w:rPr>
          <w:rFonts w:ascii="Times New Roman" w:hAnsi="Times New Roman" w:cs="Times New Roman"/>
          <w:szCs w:val="22"/>
        </w:rPr>
      </w:pPr>
    </w:p>
    <w:p w:rsidR="00A5082C" w:rsidRDefault="00A5082C" w:rsidP="00A5082C">
      <w:pPr>
        <w:tabs>
          <w:tab w:val="left" w:pos="8460"/>
        </w:tabs>
        <w:spacing w:after="31" w:line="360" w:lineRule="auto"/>
        <w:ind w:left="74" w:right="-15" w:hanging="10"/>
        <w:jc w:val="center"/>
        <w:rPr>
          <w:rFonts w:ascii="Times New Roman" w:hAnsi="Times New Roman" w:cs="Times New Roman"/>
          <w:b/>
          <w:bCs/>
          <w:szCs w:val="28"/>
        </w:rPr>
      </w:pPr>
      <w:r>
        <w:rPr>
          <w:rFonts w:ascii="Times New Roman" w:hAnsi="Times New Roman" w:cs="Times New Roman"/>
          <w:b/>
          <w:bCs/>
          <w:sz w:val="24"/>
          <w:szCs w:val="28"/>
        </w:rPr>
        <w:t>CONTENTS</w:t>
      </w:r>
    </w:p>
    <w:p w:rsidR="00A5082C" w:rsidRDefault="00A5082C" w:rsidP="00A5082C">
      <w:pPr>
        <w:tabs>
          <w:tab w:val="left" w:pos="8460"/>
        </w:tabs>
        <w:spacing w:after="211" w:line="360" w:lineRule="auto"/>
        <w:jc w:val="center"/>
        <w:rPr>
          <w:rFonts w:ascii="Times New Roman" w:hAnsi="Times New Roman" w:cs="Times New Roman"/>
          <w:szCs w:val="28"/>
        </w:rPr>
      </w:pPr>
      <w:r>
        <w:rPr>
          <w:noProof/>
          <w:lang w:val="en-GB" w:eastAsia="en-GB"/>
        </w:rPr>
        <mc:AlternateContent>
          <mc:Choice Requires="wpg">
            <w:drawing>
              <wp:inline distT="0" distB="0" distL="0" distR="0">
                <wp:extent cx="5689600" cy="13970"/>
                <wp:effectExtent l="0" t="0" r="6350" b="5080"/>
                <wp:docPr id="1" name="Group 1"/>
                <wp:cNvGraphicFramePr/>
                <a:graphic xmlns:a="http://schemas.openxmlformats.org/drawingml/2006/main">
                  <a:graphicData uri="http://schemas.microsoft.com/office/word/2010/wordprocessingGroup">
                    <wpg:wgp>
                      <wpg:cNvGrpSpPr/>
                      <wpg:grpSpPr>
                        <a:xfrm>
                          <a:off x="0" y="0"/>
                          <a:ext cx="5688965" cy="13335"/>
                          <a:chOff x="0" y="0"/>
                          <a:chExt cx="5689283" cy="13703"/>
                        </a:xfrm>
                      </wpg:grpSpPr>
                      <wps:wsp>
                        <wps:cNvPr id="4" name="Shape 12264"/>
                        <wps:cNvSpPr/>
                        <wps:spPr>
                          <a:xfrm>
                            <a:off x="0" y="0"/>
                            <a:ext cx="5689283" cy="13703"/>
                          </a:xfrm>
                          <a:custGeom>
                            <a:avLst/>
                            <a:gdLst/>
                            <a:ahLst/>
                            <a:cxnLst/>
                            <a:rect l="0" t="0" r="0" b="0"/>
                            <a:pathLst>
                              <a:path w="5689283" h="13703">
                                <a:moveTo>
                                  <a:pt x="0" y="0"/>
                                </a:moveTo>
                                <a:lnTo>
                                  <a:pt x="5689283" y="0"/>
                                </a:lnTo>
                                <a:lnTo>
                                  <a:pt x="5689283" y="13703"/>
                                </a:lnTo>
                                <a:lnTo>
                                  <a:pt x="0" y="13703"/>
                                </a:lnTo>
                                <a:lnTo>
                                  <a:pt x="0" y="0"/>
                                </a:lnTo>
                              </a:path>
                            </a:pathLst>
                          </a:custGeom>
                          <a:ln w="0" cap="flat">
                            <a:miter lim="127000"/>
                          </a:ln>
                        </wps:spPr>
                        <wps:style>
                          <a:lnRef idx="0">
                            <a:srgbClr val="000000"/>
                          </a:lnRef>
                          <a:fillRef idx="1">
                            <a:srgbClr val="010101"/>
                          </a:fillRef>
                          <a:effectRef idx="0">
                            <a:scrgbClr r="0" g="0" b="0"/>
                          </a:effectRef>
                          <a:fontRef idx="none"/>
                        </wps:style>
                        <wps:bodyPr/>
                      </wps:wsp>
                    </wpg:wgp>
                  </a:graphicData>
                </a:graphic>
              </wp:inline>
            </w:drawing>
          </mc:Choice>
          <mc:Fallback>
            <w:pict>
              <v:group w14:anchorId="4AB59012" id="Group 1" o:spid="_x0000_s1026" style="width:448pt;height:1.1pt;mso-position-horizontal-relative:char;mso-position-vertical-relative:line" coordsize="5689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">
                <v:shape id="Shape 12264" o:spid="_x0000_s1027" style="position:absolute;width:56892;height:137;visibility:visible;mso-wrap-style:square;v-text-anchor:top" coordsize="5689283,13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YytsQA&#10;AADaAAAADwAAAGRycy9kb3ducmV2LnhtbESPQWvCQBSE74X+h+UVetONIlFiNmKL0oAUNC2eH9ln&#10;kjb7NmS3Jv33bkHocZiZb5h0M5pWXKl3jWUFs2kEgri0uuFKwefHfrIC4TyyxtYyKfglB5vs8SHF&#10;RNuBT3QtfCUChF2CCmrvu0RKV9Zk0E1tRxy8i+0N+iD7SuoehwA3rZxHUSwNNhwWauzotabyu/gx&#10;Cvwut4d2eR5evsrl+9sxj5tzESv1/DRu1yA8jf4/fG/nWsEC/q6EG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GMrbEAAAA2gAAAA8AAAAAAAAAAAAAAAAAmAIAAGRycy9k&#10;b3ducmV2LnhtbFBLBQYAAAAABAAEAPUAAACJAwAAAAA=&#10;" path="m,l5689283,r,13703l,13703,,e" fillcolor="#010101" stroked="f" strokeweight="0">
                  <v:stroke miterlimit="83231f" joinstyle="miter"/>
                  <v:path arrowok="t" textboxrect="0,0,5689283,13703"/>
                </v:shape>
                <w10:anchorlock/>
              </v:group>
            </w:pict>
          </mc:Fallback>
        </mc:AlternateContent>
      </w:r>
    </w:p>
    <w:p w:rsidR="00A5082C" w:rsidRDefault="00A5082C" w:rsidP="00A5082C">
      <w:pPr>
        <w:pStyle w:val="Heading2"/>
        <w:tabs>
          <w:tab w:val="left" w:pos="8460"/>
        </w:tabs>
        <w:kinsoku w:val="0"/>
        <w:overflowPunct w:val="0"/>
        <w:spacing w:line="360" w:lineRule="auto"/>
        <w:ind w:left="0"/>
        <w:jc w:val="right"/>
        <w:rPr>
          <w:rFonts w:ascii="Times New Roman" w:hAnsi="Times New Roman" w:cs="Times New Roman"/>
          <w:spacing w:val="-1"/>
          <w:sz w:val="22"/>
          <w:szCs w:val="22"/>
        </w:rPr>
      </w:pPr>
      <w:r>
        <w:rPr>
          <w:rFonts w:ascii="Times New Roman" w:hAnsi="Times New Roman" w:cs="Times New Roman"/>
          <w:spacing w:val="-1"/>
          <w:sz w:val="22"/>
          <w:szCs w:val="22"/>
        </w:rPr>
        <w:t>Paragraph</w:t>
      </w:r>
    </w:p>
    <w:p w:rsidR="00A5082C" w:rsidRDefault="00A5082C" w:rsidP="00A5082C">
      <w:pPr>
        <w:pStyle w:val="Heading2"/>
        <w:tabs>
          <w:tab w:val="left" w:pos="8460"/>
        </w:tabs>
        <w:kinsoku w:val="0"/>
        <w:overflowPunct w:val="0"/>
        <w:spacing w:line="360" w:lineRule="auto"/>
        <w:ind w:left="-270"/>
        <w:rPr>
          <w:rFonts w:ascii="Times New Roman" w:hAnsi="Times New Roman" w:cs="Times New Roman"/>
          <w:b w:val="0"/>
          <w:bCs w:val="0"/>
          <w:sz w:val="22"/>
          <w:szCs w:val="22"/>
        </w:rPr>
      </w:pPr>
      <w:r>
        <w:rPr>
          <w:rFonts w:ascii="Times New Roman" w:hAnsi="Times New Roman" w:cs="Times New Roman"/>
          <w:spacing w:val="-1"/>
          <w:sz w:val="22"/>
          <w:szCs w:val="22"/>
        </w:rPr>
        <w:t>I</w:t>
      </w:r>
      <w:r>
        <w:rPr>
          <w:rFonts w:ascii="Times New Roman" w:hAnsi="Times New Roman" w:cs="Times New Roman"/>
          <w:sz w:val="22"/>
          <w:szCs w:val="22"/>
        </w:rPr>
        <w:t>nt</w:t>
      </w:r>
      <w:r>
        <w:rPr>
          <w:rFonts w:ascii="Times New Roman" w:hAnsi="Times New Roman" w:cs="Times New Roman"/>
          <w:spacing w:val="-1"/>
          <w:sz w:val="22"/>
          <w:szCs w:val="22"/>
        </w:rPr>
        <w:t>r</w:t>
      </w:r>
      <w:r>
        <w:rPr>
          <w:rFonts w:ascii="Times New Roman" w:hAnsi="Times New Roman" w:cs="Times New Roman"/>
          <w:sz w:val="22"/>
          <w:szCs w:val="22"/>
        </w:rPr>
        <w:t>odu</w:t>
      </w:r>
      <w:r>
        <w:rPr>
          <w:rFonts w:ascii="Times New Roman" w:hAnsi="Times New Roman" w:cs="Times New Roman"/>
          <w:spacing w:val="-1"/>
          <w:sz w:val="22"/>
          <w:szCs w:val="22"/>
        </w:rPr>
        <w:t>c</w:t>
      </w:r>
      <w:r>
        <w:rPr>
          <w:rFonts w:ascii="Times New Roman" w:hAnsi="Times New Roman" w:cs="Times New Roman"/>
          <w:sz w:val="22"/>
          <w:szCs w:val="22"/>
        </w:rPr>
        <w:t>t</w:t>
      </w:r>
      <w:r>
        <w:rPr>
          <w:rFonts w:ascii="Times New Roman" w:hAnsi="Times New Roman" w:cs="Times New Roman"/>
          <w:spacing w:val="-1"/>
          <w:sz w:val="22"/>
          <w:szCs w:val="22"/>
        </w:rPr>
        <w:t>i</w:t>
      </w:r>
      <w:r>
        <w:rPr>
          <w:rFonts w:ascii="Times New Roman" w:hAnsi="Times New Roman" w:cs="Times New Roman"/>
          <w:sz w:val="22"/>
          <w:szCs w:val="22"/>
        </w:rPr>
        <w:t>on</w:t>
      </w:r>
    </w:p>
    <w:p w:rsidR="0063017E" w:rsidRPr="0063017E" w:rsidRDefault="0063017E" w:rsidP="0063017E">
      <w:pPr>
        <w:pStyle w:val="BodyText"/>
        <w:tabs>
          <w:tab w:val="left" w:leader="dot" w:pos="8208"/>
          <w:tab w:val="left" w:pos="8460"/>
          <w:tab w:val="left" w:pos="8788"/>
        </w:tabs>
        <w:kinsoku w:val="0"/>
        <w:overflowPunct w:val="0"/>
        <w:spacing w:line="360" w:lineRule="auto"/>
        <w:ind w:left="0" w:firstLine="36"/>
        <w:rPr>
          <w:rFonts w:ascii="Times New Roman" w:hAnsi="Times New Roman" w:cs="Times New Roman"/>
          <w:spacing w:val="-1"/>
          <w:sz w:val="22"/>
          <w:szCs w:val="22"/>
        </w:rPr>
      </w:pPr>
      <w:r w:rsidRPr="0063017E">
        <w:rPr>
          <w:rFonts w:ascii="Times New Roman" w:hAnsi="Times New Roman" w:cs="Times New Roman"/>
          <w:spacing w:val="-1"/>
          <w:sz w:val="22"/>
          <w:szCs w:val="22"/>
        </w:rPr>
        <w:t xml:space="preserve">Scope of this CISQC </w:t>
      </w:r>
      <w:r w:rsidR="00FB096F">
        <w:rPr>
          <w:rFonts w:ascii="Times New Roman" w:hAnsi="Times New Roman" w:cs="Times New Roman"/>
          <w:spacing w:val="-1"/>
          <w:sz w:val="22"/>
          <w:szCs w:val="22"/>
        </w:rPr>
        <w:tab/>
      </w:r>
      <w:r w:rsidR="00FB096F">
        <w:rPr>
          <w:rFonts w:ascii="Times New Roman" w:hAnsi="Times New Roman" w:cs="Times New Roman"/>
          <w:spacing w:val="-1"/>
          <w:sz w:val="22"/>
          <w:szCs w:val="22"/>
        </w:rPr>
        <w:tab/>
      </w:r>
      <w:r w:rsidRPr="0063017E">
        <w:rPr>
          <w:rFonts w:ascii="Times New Roman" w:hAnsi="Times New Roman" w:cs="Times New Roman"/>
          <w:spacing w:val="-1"/>
          <w:sz w:val="22"/>
          <w:szCs w:val="22"/>
        </w:rPr>
        <w:t>1-3</w:t>
      </w:r>
    </w:p>
    <w:p w:rsidR="0063017E" w:rsidRPr="0063017E" w:rsidRDefault="0063017E" w:rsidP="0063017E">
      <w:pPr>
        <w:pStyle w:val="BodyText"/>
        <w:tabs>
          <w:tab w:val="left" w:leader="dot" w:pos="8208"/>
          <w:tab w:val="left" w:pos="8460"/>
          <w:tab w:val="left" w:pos="8788"/>
        </w:tabs>
        <w:kinsoku w:val="0"/>
        <w:overflowPunct w:val="0"/>
        <w:spacing w:line="360" w:lineRule="auto"/>
        <w:ind w:left="0" w:firstLine="36"/>
        <w:rPr>
          <w:rFonts w:ascii="Times New Roman" w:hAnsi="Times New Roman" w:cs="Times New Roman"/>
          <w:spacing w:val="-1"/>
          <w:sz w:val="22"/>
          <w:szCs w:val="22"/>
        </w:rPr>
      </w:pPr>
      <w:r w:rsidRPr="0063017E">
        <w:rPr>
          <w:rFonts w:ascii="Times New Roman" w:hAnsi="Times New Roman" w:cs="Times New Roman"/>
          <w:spacing w:val="-1"/>
          <w:sz w:val="22"/>
          <w:szCs w:val="22"/>
        </w:rPr>
        <w:t xml:space="preserve">Authority of this CISQC </w:t>
      </w:r>
      <w:r w:rsidR="00FB096F">
        <w:rPr>
          <w:rFonts w:ascii="Times New Roman" w:hAnsi="Times New Roman" w:cs="Times New Roman"/>
          <w:spacing w:val="-1"/>
          <w:sz w:val="22"/>
          <w:szCs w:val="22"/>
        </w:rPr>
        <w:tab/>
      </w:r>
      <w:r w:rsidR="00FB096F">
        <w:rPr>
          <w:rFonts w:ascii="Times New Roman" w:hAnsi="Times New Roman" w:cs="Times New Roman"/>
          <w:spacing w:val="-1"/>
          <w:sz w:val="22"/>
          <w:szCs w:val="22"/>
        </w:rPr>
        <w:tab/>
      </w:r>
      <w:r w:rsidRPr="0063017E">
        <w:rPr>
          <w:rFonts w:ascii="Times New Roman" w:hAnsi="Times New Roman" w:cs="Times New Roman"/>
          <w:spacing w:val="-1"/>
          <w:sz w:val="22"/>
          <w:szCs w:val="22"/>
        </w:rPr>
        <w:t>4-9</w:t>
      </w:r>
    </w:p>
    <w:p w:rsidR="0063017E" w:rsidRPr="0063017E" w:rsidRDefault="0063017E" w:rsidP="0063017E">
      <w:pPr>
        <w:pStyle w:val="BodyText"/>
        <w:tabs>
          <w:tab w:val="left" w:leader="dot" w:pos="8208"/>
          <w:tab w:val="left" w:pos="8460"/>
          <w:tab w:val="left" w:pos="8788"/>
        </w:tabs>
        <w:kinsoku w:val="0"/>
        <w:overflowPunct w:val="0"/>
        <w:spacing w:line="360" w:lineRule="auto"/>
        <w:ind w:left="0" w:firstLine="36"/>
        <w:rPr>
          <w:rFonts w:ascii="Times New Roman" w:hAnsi="Times New Roman" w:cs="Times New Roman"/>
          <w:spacing w:val="-1"/>
          <w:sz w:val="22"/>
          <w:szCs w:val="22"/>
        </w:rPr>
      </w:pPr>
      <w:r w:rsidRPr="0063017E">
        <w:rPr>
          <w:rFonts w:ascii="Times New Roman" w:hAnsi="Times New Roman" w:cs="Times New Roman"/>
          <w:spacing w:val="-1"/>
          <w:sz w:val="22"/>
          <w:szCs w:val="22"/>
        </w:rPr>
        <w:t xml:space="preserve">Effective Date </w:t>
      </w:r>
      <w:r w:rsidR="00FB096F">
        <w:rPr>
          <w:rFonts w:ascii="Times New Roman" w:hAnsi="Times New Roman" w:cs="Times New Roman"/>
          <w:spacing w:val="-1"/>
          <w:sz w:val="22"/>
          <w:szCs w:val="22"/>
        </w:rPr>
        <w:tab/>
      </w:r>
      <w:r w:rsidR="00FB096F">
        <w:rPr>
          <w:rFonts w:ascii="Times New Roman" w:hAnsi="Times New Roman" w:cs="Times New Roman"/>
          <w:spacing w:val="-1"/>
          <w:sz w:val="22"/>
          <w:szCs w:val="22"/>
        </w:rPr>
        <w:tab/>
      </w:r>
      <w:r w:rsidRPr="0063017E">
        <w:rPr>
          <w:rFonts w:ascii="Times New Roman" w:hAnsi="Times New Roman" w:cs="Times New Roman"/>
          <w:spacing w:val="-1"/>
          <w:sz w:val="22"/>
          <w:szCs w:val="22"/>
        </w:rPr>
        <w:t>10</w:t>
      </w:r>
    </w:p>
    <w:p w:rsidR="0063017E" w:rsidRPr="00FB096F" w:rsidRDefault="0063017E" w:rsidP="0063017E">
      <w:pPr>
        <w:pStyle w:val="BodyText"/>
        <w:tabs>
          <w:tab w:val="left" w:leader="dot" w:pos="8208"/>
          <w:tab w:val="left" w:pos="8460"/>
          <w:tab w:val="left" w:pos="8788"/>
        </w:tabs>
        <w:kinsoku w:val="0"/>
        <w:overflowPunct w:val="0"/>
        <w:spacing w:line="360" w:lineRule="auto"/>
        <w:ind w:left="0" w:firstLine="36"/>
        <w:rPr>
          <w:rFonts w:ascii="Times New Roman" w:hAnsi="Times New Roman" w:cs="Times New Roman"/>
          <w:b/>
          <w:bCs/>
          <w:spacing w:val="-1"/>
          <w:sz w:val="22"/>
          <w:szCs w:val="22"/>
        </w:rPr>
      </w:pPr>
      <w:r w:rsidRPr="00FB096F">
        <w:rPr>
          <w:rFonts w:ascii="Times New Roman" w:hAnsi="Times New Roman" w:cs="Times New Roman"/>
          <w:b/>
          <w:bCs/>
          <w:spacing w:val="-1"/>
          <w:sz w:val="22"/>
          <w:szCs w:val="22"/>
        </w:rPr>
        <w:t xml:space="preserve">Objective </w:t>
      </w:r>
      <w:r w:rsidR="00FB096F" w:rsidRPr="00FB096F">
        <w:rPr>
          <w:rFonts w:ascii="Times New Roman" w:hAnsi="Times New Roman" w:cs="Times New Roman"/>
          <w:b/>
          <w:bCs/>
          <w:spacing w:val="-1"/>
          <w:sz w:val="22"/>
          <w:szCs w:val="22"/>
        </w:rPr>
        <w:tab/>
      </w:r>
      <w:r w:rsidR="00FB096F" w:rsidRPr="00FB096F">
        <w:rPr>
          <w:rFonts w:ascii="Times New Roman" w:hAnsi="Times New Roman" w:cs="Times New Roman"/>
          <w:b/>
          <w:bCs/>
          <w:spacing w:val="-1"/>
          <w:sz w:val="22"/>
          <w:szCs w:val="22"/>
        </w:rPr>
        <w:tab/>
      </w:r>
      <w:r w:rsidRPr="00FB096F">
        <w:rPr>
          <w:rFonts w:ascii="Times New Roman" w:hAnsi="Times New Roman" w:cs="Times New Roman"/>
          <w:b/>
          <w:bCs/>
          <w:spacing w:val="-1"/>
          <w:sz w:val="22"/>
          <w:szCs w:val="22"/>
        </w:rPr>
        <w:t>11</w:t>
      </w:r>
    </w:p>
    <w:p w:rsidR="0063017E" w:rsidRPr="00FB096F" w:rsidRDefault="0063017E" w:rsidP="0063017E">
      <w:pPr>
        <w:pStyle w:val="BodyText"/>
        <w:tabs>
          <w:tab w:val="left" w:leader="dot" w:pos="8208"/>
          <w:tab w:val="left" w:pos="8460"/>
          <w:tab w:val="left" w:pos="8788"/>
        </w:tabs>
        <w:kinsoku w:val="0"/>
        <w:overflowPunct w:val="0"/>
        <w:spacing w:line="360" w:lineRule="auto"/>
        <w:ind w:left="0" w:firstLine="36"/>
        <w:rPr>
          <w:rFonts w:ascii="Times New Roman" w:hAnsi="Times New Roman" w:cs="Times New Roman"/>
          <w:b/>
          <w:bCs/>
          <w:spacing w:val="-1"/>
          <w:sz w:val="22"/>
          <w:szCs w:val="22"/>
        </w:rPr>
      </w:pPr>
      <w:r w:rsidRPr="00FB096F">
        <w:rPr>
          <w:rFonts w:ascii="Times New Roman" w:hAnsi="Times New Roman" w:cs="Times New Roman"/>
          <w:b/>
          <w:bCs/>
          <w:spacing w:val="-1"/>
          <w:sz w:val="22"/>
          <w:szCs w:val="22"/>
        </w:rPr>
        <w:t xml:space="preserve">Definitions </w:t>
      </w:r>
      <w:r w:rsidR="00FB096F" w:rsidRPr="00FB096F">
        <w:rPr>
          <w:rFonts w:ascii="Times New Roman" w:hAnsi="Times New Roman" w:cs="Times New Roman"/>
          <w:b/>
          <w:bCs/>
          <w:spacing w:val="-1"/>
          <w:sz w:val="22"/>
          <w:szCs w:val="22"/>
        </w:rPr>
        <w:tab/>
      </w:r>
      <w:r w:rsidR="00FB096F" w:rsidRPr="00FB096F">
        <w:rPr>
          <w:rFonts w:ascii="Times New Roman" w:hAnsi="Times New Roman" w:cs="Times New Roman"/>
          <w:b/>
          <w:bCs/>
          <w:spacing w:val="-1"/>
          <w:sz w:val="22"/>
          <w:szCs w:val="22"/>
        </w:rPr>
        <w:tab/>
      </w:r>
      <w:r w:rsidRPr="00FB096F">
        <w:rPr>
          <w:rFonts w:ascii="Times New Roman" w:hAnsi="Times New Roman" w:cs="Times New Roman"/>
          <w:b/>
          <w:bCs/>
          <w:spacing w:val="-1"/>
          <w:sz w:val="22"/>
          <w:szCs w:val="22"/>
        </w:rPr>
        <w:t>12</w:t>
      </w:r>
    </w:p>
    <w:p w:rsidR="00A5082C" w:rsidRPr="00FB096F" w:rsidRDefault="00A5082C" w:rsidP="00A5082C">
      <w:pPr>
        <w:pStyle w:val="Heading2"/>
        <w:tabs>
          <w:tab w:val="left" w:leader="dot" w:pos="8208"/>
          <w:tab w:val="left" w:pos="8460"/>
        </w:tabs>
        <w:kinsoku w:val="0"/>
        <w:overflowPunct w:val="0"/>
        <w:spacing w:line="360" w:lineRule="auto"/>
        <w:ind w:left="-270"/>
        <w:rPr>
          <w:rFonts w:ascii="Times New Roman" w:hAnsi="Times New Roman" w:cs="Times New Roman"/>
          <w:sz w:val="22"/>
          <w:szCs w:val="22"/>
        </w:rPr>
      </w:pPr>
      <w:r w:rsidRPr="00FB096F">
        <w:rPr>
          <w:rFonts w:ascii="Times New Roman" w:hAnsi="Times New Roman" w:cs="Times New Roman"/>
          <w:sz w:val="22"/>
          <w:szCs w:val="22"/>
        </w:rPr>
        <w:t>R</w:t>
      </w:r>
      <w:r w:rsidRPr="00FB096F">
        <w:rPr>
          <w:rFonts w:ascii="Times New Roman" w:hAnsi="Times New Roman" w:cs="Times New Roman"/>
          <w:spacing w:val="-1"/>
          <w:sz w:val="22"/>
          <w:szCs w:val="22"/>
        </w:rPr>
        <w:t>e</w:t>
      </w:r>
      <w:r w:rsidRPr="00FB096F">
        <w:rPr>
          <w:rFonts w:ascii="Times New Roman" w:hAnsi="Times New Roman" w:cs="Times New Roman"/>
          <w:sz w:val="22"/>
          <w:szCs w:val="22"/>
        </w:rPr>
        <w:t>qu</w:t>
      </w:r>
      <w:r w:rsidRPr="00FB096F">
        <w:rPr>
          <w:rFonts w:ascii="Times New Roman" w:hAnsi="Times New Roman" w:cs="Times New Roman"/>
          <w:spacing w:val="-1"/>
          <w:sz w:val="22"/>
          <w:szCs w:val="22"/>
        </w:rPr>
        <w:t>ire</w:t>
      </w:r>
      <w:r w:rsidRPr="00FB096F">
        <w:rPr>
          <w:rFonts w:ascii="Times New Roman" w:hAnsi="Times New Roman" w:cs="Times New Roman"/>
          <w:spacing w:val="2"/>
          <w:sz w:val="22"/>
          <w:szCs w:val="22"/>
        </w:rPr>
        <w:t>m</w:t>
      </w:r>
      <w:r w:rsidRPr="00FB096F">
        <w:rPr>
          <w:rFonts w:ascii="Times New Roman" w:hAnsi="Times New Roman" w:cs="Times New Roman"/>
          <w:spacing w:val="-1"/>
          <w:sz w:val="22"/>
          <w:szCs w:val="22"/>
        </w:rPr>
        <w:t>e</w:t>
      </w:r>
      <w:r w:rsidRPr="00FB096F">
        <w:rPr>
          <w:rFonts w:ascii="Times New Roman" w:hAnsi="Times New Roman" w:cs="Times New Roman"/>
          <w:sz w:val="22"/>
          <w:szCs w:val="22"/>
        </w:rPr>
        <w:t>nts</w:t>
      </w:r>
    </w:p>
    <w:p w:rsidR="0063017E" w:rsidRPr="0063017E" w:rsidRDefault="0063017E" w:rsidP="0063017E">
      <w:pPr>
        <w:pStyle w:val="BodyText"/>
        <w:tabs>
          <w:tab w:val="left" w:leader="dot" w:pos="8208"/>
          <w:tab w:val="left" w:pos="8460"/>
          <w:tab w:val="left" w:pos="8820"/>
        </w:tabs>
        <w:kinsoku w:val="0"/>
        <w:overflowPunct w:val="0"/>
        <w:spacing w:line="360" w:lineRule="auto"/>
        <w:ind w:left="0" w:firstLine="36"/>
        <w:rPr>
          <w:rFonts w:ascii="Times New Roman" w:hAnsi="Times New Roman" w:cs="Times New Roman"/>
          <w:spacing w:val="-6"/>
          <w:sz w:val="22"/>
          <w:szCs w:val="22"/>
        </w:rPr>
      </w:pPr>
      <w:r w:rsidRPr="0063017E">
        <w:rPr>
          <w:rFonts w:ascii="Times New Roman" w:hAnsi="Times New Roman" w:cs="Times New Roman"/>
          <w:spacing w:val="-6"/>
          <w:sz w:val="22"/>
          <w:szCs w:val="22"/>
        </w:rPr>
        <w:t xml:space="preserve">Applying, and Complying with, Relevant Requirements </w:t>
      </w:r>
      <w:r w:rsidR="00FB096F">
        <w:rPr>
          <w:rFonts w:ascii="Times New Roman" w:hAnsi="Times New Roman" w:cs="Times New Roman"/>
          <w:spacing w:val="-6"/>
          <w:sz w:val="22"/>
          <w:szCs w:val="22"/>
        </w:rPr>
        <w:tab/>
      </w:r>
      <w:r w:rsidR="00FB096F">
        <w:rPr>
          <w:rFonts w:ascii="Times New Roman" w:hAnsi="Times New Roman" w:cs="Times New Roman"/>
          <w:spacing w:val="-6"/>
          <w:sz w:val="22"/>
          <w:szCs w:val="22"/>
        </w:rPr>
        <w:tab/>
      </w:r>
      <w:r w:rsidRPr="0063017E">
        <w:rPr>
          <w:rFonts w:ascii="Times New Roman" w:hAnsi="Times New Roman" w:cs="Times New Roman"/>
          <w:spacing w:val="-6"/>
          <w:sz w:val="22"/>
          <w:szCs w:val="22"/>
        </w:rPr>
        <w:t>13-15</w:t>
      </w:r>
    </w:p>
    <w:p w:rsidR="0063017E" w:rsidRPr="0063017E" w:rsidRDefault="0063017E" w:rsidP="0063017E">
      <w:pPr>
        <w:pStyle w:val="BodyText"/>
        <w:tabs>
          <w:tab w:val="left" w:leader="dot" w:pos="8208"/>
          <w:tab w:val="left" w:pos="8460"/>
          <w:tab w:val="left" w:pos="8820"/>
        </w:tabs>
        <w:kinsoku w:val="0"/>
        <w:overflowPunct w:val="0"/>
        <w:spacing w:line="360" w:lineRule="auto"/>
        <w:ind w:left="0" w:firstLine="36"/>
        <w:rPr>
          <w:rFonts w:ascii="Times New Roman" w:hAnsi="Times New Roman" w:cs="Times New Roman"/>
          <w:spacing w:val="-6"/>
          <w:sz w:val="22"/>
          <w:szCs w:val="22"/>
        </w:rPr>
      </w:pPr>
      <w:r w:rsidRPr="0063017E">
        <w:rPr>
          <w:rFonts w:ascii="Times New Roman" w:hAnsi="Times New Roman" w:cs="Times New Roman"/>
          <w:spacing w:val="-6"/>
          <w:sz w:val="22"/>
          <w:szCs w:val="22"/>
        </w:rPr>
        <w:t xml:space="preserve">Elements of a System of Quality Control </w:t>
      </w:r>
      <w:r w:rsidR="00FB096F">
        <w:rPr>
          <w:rFonts w:ascii="Times New Roman" w:hAnsi="Times New Roman" w:cs="Times New Roman"/>
          <w:spacing w:val="-6"/>
          <w:sz w:val="22"/>
          <w:szCs w:val="22"/>
        </w:rPr>
        <w:tab/>
      </w:r>
      <w:r w:rsidR="00FB096F">
        <w:rPr>
          <w:rFonts w:ascii="Times New Roman" w:hAnsi="Times New Roman" w:cs="Times New Roman"/>
          <w:spacing w:val="-6"/>
          <w:sz w:val="22"/>
          <w:szCs w:val="22"/>
        </w:rPr>
        <w:tab/>
      </w:r>
      <w:r w:rsidRPr="0063017E">
        <w:rPr>
          <w:rFonts w:ascii="Times New Roman" w:hAnsi="Times New Roman" w:cs="Times New Roman"/>
          <w:spacing w:val="-6"/>
          <w:sz w:val="22"/>
          <w:szCs w:val="22"/>
        </w:rPr>
        <w:t>16-17</w:t>
      </w:r>
    </w:p>
    <w:p w:rsidR="0063017E" w:rsidRPr="0063017E" w:rsidRDefault="0063017E" w:rsidP="0063017E">
      <w:pPr>
        <w:pStyle w:val="BodyText"/>
        <w:tabs>
          <w:tab w:val="left" w:leader="dot" w:pos="8208"/>
          <w:tab w:val="left" w:pos="8460"/>
          <w:tab w:val="left" w:pos="8820"/>
        </w:tabs>
        <w:kinsoku w:val="0"/>
        <w:overflowPunct w:val="0"/>
        <w:spacing w:line="360" w:lineRule="auto"/>
        <w:ind w:left="0" w:firstLine="36"/>
        <w:rPr>
          <w:rFonts w:ascii="Times New Roman" w:hAnsi="Times New Roman" w:cs="Times New Roman"/>
          <w:spacing w:val="-6"/>
          <w:sz w:val="22"/>
          <w:szCs w:val="22"/>
        </w:rPr>
      </w:pPr>
      <w:r w:rsidRPr="0063017E">
        <w:rPr>
          <w:rFonts w:ascii="Times New Roman" w:hAnsi="Times New Roman" w:cs="Times New Roman"/>
          <w:spacing w:val="-6"/>
          <w:sz w:val="22"/>
          <w:szCs w:val="22"/>
        </w:rPr>
        <w:t xml:space="preserve">Leadership Responsibilities for Quality within the Firm </w:t>
      </w:r>
      <w:r w:rsidR="00FB096F">
        <w:rPr>
          <w:rFonts w:ascii="Times New Roman" w:hAnsi="Times New Roman" w:cs="Times New Roman"/>
          <w:spacing w:val="-6"/>
          <w:sz w:val="22"/>
          <w:szCs w:val="22"/>
        </w:rPr>
        <w:tab/>
      </w:r>
      <w:r w:rsidR="00FB096F">
        <w:rPr>
          <w:rFonts w:ascii="Times New Roman" w:hAnsi="Times New Roman" w:cs="Times New Roman"/>
          <w:spacing w:val="-6"/>
          <w:sz w:val="22"/>
          <w:szCs w:val="22"/>
        </w:rPr>
        <w:tab/>
      </w:r>
      <w:r w:rsidRPr="0063017E">
        <w:rPr>
          <w:rFonts w:ascii="Times New Roman" w:hAnsi="Times New Roman" w:cs="Times New Roman"/>
          <w:spacing w:val="-6"/>
          <w:sz w:val="22"/>
          <w:szCs w:val="22"/>
        </w:rPr>
        <w:t>18-19</w:t>
      </w:r>
    </w:p>
    <w:p w:rsidR="0063017E" w:rsidRPr="0063017E" w:rsidRDefault="0063017E" w:rsidP="0063017E">
      <w:pPr>
        <w:pStyle w:val="BodyText"/>
        <w:tabs>
          <w:tab w:val="left" w:leader="dot" w:pos="8208"/>
          <w:tab w:val="left" w:pos="8460"/>
          <w:tab w:val="left" w:pos="8820"/>
        </w:tabs>
        <w:kinsoku w:val="0"/>
        <w:overflowPunct w:val="0"/>
        <w:spacing w:line="360" w:lineRule="auto"/>
        <w:ind w:left="0" w:firstLine="36"/>
        <w:rPr>
          <w:rFonts w:ascii="Times New Roman" w:hAnsi="Times New Roman" w:cs="Times New Roman"/>
          <w:spacing w:val="-6"/>
          <w:sz w:val="22"/>
          <w:szCs w:val="22"/>
        </w:rPr>
      </w:pPr>
      <w:r w:rsidRPr="0063017E">
        <w:rPr>
          <w:rFonts w:ascii="Times New Roman" w:hAnsi="Times New Roman" w:cs="Times New Roman"/>
          <w:spacing w:val="-6"/>
          <w:sz w:val="22"/>
          <w:szCs w:val="22"/>
        </w:rPr>
        <w:t xml:space="preserve">Relevant Ethical Requirements </w:t>
      </w:r>
      <w:r w:rsidR="00FB096F">
        <w:rPr>
          <w:rFonts w:ascii="Times New Roman" w:hAnsi="Times New Roman" w:cs="Times New Roman"/>
          <w:spacing w:val="-6"/>
          <w:sz w:val="22"/>
          <w:szCs w:val="22"/>
        </w:rPr>
        <w:tab/>
      </w:r>
      <w:r w:rsidR="00FB096F">
        <w:rPr>
          <w:rFonts w:ascii="Times New Roman" w:hAnsi="Times New Roman" w:cs="Times New Roman"/>
          <w:spacing w:val="-6"/>
          <w:sz w:val="22"/>
          <w:szCs w:val="22"/>
        </w:rPr>
        <w:tab/>
      </w:r>
      <w:r w:rsidRPr="0063017E">
        <w:rPr>
          <w:rFonts w:ascii="Times New Roman" w:hAnsi="Times New Roman" w:cs="Times New Roman"/>
          <w:spacing w:val="-6"/>
          <w:sz w:val="22"/>
          <w:szCs w:val="22"/>
        </w:rPr>
        <w:t>20-25</w:t>
      </w:r>
    </w:p>
    <w:p w:rsidR="0063017E" w:rsidRPr="0063017E" w:rsidRDefault="0063017E" w:rsidP="0063017E">
      <w:pPr>
        <w:pStyle w:val="BodyText"/>
        <w:tabs>
          <w:tab w:val="left" w:leader="dot" w:pos="8208"/>
          <w:tab w:val="left" w:pos="8460"/>
          <w:tab w:val="left" w:pos="8820"/>
        </w:tabs>
        <w:kinsoku w:val="0"/>
        <w:overflowPunct w:val="0"/>
        <w:spacing w:line="360" w:lineRule="auto"/>
        <w:ind w:left="0" w:firstLine="36"/>
        <w:rPr>
          <w:rFonts w:ascii="Times New Roman" w:hAnsi="Times New Roman" w:cs="Times New Roman"/>
          <w:spacing w:val="-6"/>
          <w:sz w:val="22"/>
          <w:szCs w:val="22"/>
        </w:rPr>
      </w:pPr>
      <w:r w:rsidRPr="0063017E">
        <w:rPr>
          <w:rFonts w:ascii="Times New Roman" w:hAnsi="Times New Roman" w:cs="Times New Roman"/>
          <w:spacing w:val="-6"/>
          <w:sz w:val="22"/>
          <w:szCs w:val="22"/>
        </w:rPr>
        <w:t>Acceptance and Continuance of Client Relation</w:t>
      </w:r>
      <w:r w:rsidR="00FB096F">
        <w:rPr>
          <w:rFonts w:ascii="Times New Roman" w:hAnsi="Times New Roman" w:cs="Times New Roman"/>
          <w:spacing w:val="-6"/>
          <w:sz w:val="22"/>
          <w:szCs w:val="22"/>
        </w:rPr>
        <w:t xml:space="preserve">ships and Specific Engagements </w:t>
      </w:r>
      <w:r w:rsidR="00FB096F">
        <w:rPr>
          <w:rFonts w:ascii="Times New Roman" w:hAnsi="Times New Roman" w:cs="Times New Roman"/>
          <w:spacing w:val="-6"/>
          <w:sz w:val="22"/>
          <w:szCs w:val="22"/>
        </w:rPr>
        <w:tab/>
      </w:r>
      <w:r w:rsidR="00FB096F">
        <w:rPr>
          <w:rFonts w:ascii="Times New Roman" w:hAnsi="Times New Roman" w:cs="Times New Roman"/>
          <w:spacing w:val="-6"/>
          <w:sz w:val="22"/>
          <w:szCs w:val="22"/>
        </w:rPr>
        <w:tab/>
      </w:r>
      <w:r w:rsidRPr="0063017E">
        <w:rPr>
          <w:rFonts w:ascii="Times New Roman" w:hAnsi="Times New Roman" w:cs="Times New Roman"/>
          <w:spacing w:val="-6"/>
          <w:sz w:val="22"/>
          <w:szCs w:val="22"/>
        </w:rPr>
        <w:t>26-28</w:t>
      </w:r>
    </w:p>
    <w:p w:rsidR="0063017E" w:rsidRPr="0063017E" w:rsidRDefault="0063017E" w:rsidP="0063017E">
      <w:pPr>
        <w:pStyle w:val="BodyText"/>
        <w:tabs>
          <w:tab w:val="left" w:leader="dot" w:pos="8208"/>
          <w:tab w:val="left" w:pos="8460"/>
          <w:tab w:val="left" w:pos="8820"/>
        </w:tabs>
        <w:kinsoku w:val="0"/>
        <w:overflowPunct w:val="0"/>
        <w:spacing w:line="360" w:lineRule="auto"/>
        <w:ind w:left="0" w:firstLine="36"/>
        <w:rPr>
          <w:rFonts w:ascii="Times New Roman" w:hAnsi="Times New Roman" w:cs="Times New Roman"/>
          <w:spacing w:val="-6"/>
          <w:sz w:val="22"/>
          <w:szCs w:val="22"/>
        </w:rPr>
      </w:pPr>
      <w:r w:rsidRPr="0063017E">
        <w:rPr>
          <w:rFonts w:ascii="Times New Roman" w:hAnsi="Times New Roman" w:cs="Times New Roman"/>
          <w:spacing w:val="-6"/>
          <w:sz w:val="22"/>
          <w:szCs w:val="22"/>
        </w:rPr>
        <w:t xml:space="preserve">Human Resources </w:t>
      </w:r>
      <w:r w:rsidR="00FB096F">
        <w:rPr>
          <w:rFonts w:ascii="Times New Roman" w:hAnsi="Times New Roman" w:cs="Times New Roman"/>
          <w:spacing w:val="-6"/>
          <w:sz w:val="22"/>
          <w:szCs w:val="22"/>
        </w:rPr>
        <w:tab/>
      </w:r>
      <w:r w:rsidR="00FB096F">
        <w:rPr>
          <w:rFonts w:ascii="Times New Roman" w:hAnsi="Times New Roman" w:cs="Times New Roman"/>
          <w:spacing w:val="-6"/>
          <w:sz w:val="22"/>
          <w:szCs w:val="22"/>
        </w:rPr>
        <w:tab/>
      </w:r>
      <w:r w:rsidRPr="0063017E">
        <w:rPr>
          <w:rFonts w:ascii="Times New Roman" w:hAnsi="Times New Roman" w:cs="Times New Roman"/>
          <w:spacing w:val="-6"/>
          <w:sz w:val="22"/>
          <w:szCs w:val="22"/>
        </w:rPr>
        <w:t>29-31</w:t>
      </w:r>
    </w:p>
    <w:p w:rsidR="0063017E" w:rsidRPr="0063017E" w:rsidRDefault="0063017E" w:rsidP="0063017E">
      <w:pPr>
        <w:pStyle w:val="BodyText"/>
        <w:tabs>
          <w:tab w:val="left" w:leader="dot" w:pos="8208"/>
          <w:tab w:val="left" w:pos="8460"/>
          <w:tab w:val="left" w:pos="8820"/>
        </w:tabs>
        <w:kinsoku w:val="0"/>
        <w:overflowPunct w:val="0"/>
        <w:spacing w:line="360" w:lineRule="auto"/>
        <w:ind w:left="0" w:firstLine="36"/>
        <w:rPr>
          <w:rFonts w:ascii="Times New Roman" w:hAnsi="Times New Roman" w:cs="Times New Roman"/>
          <w:spacing w:val="-6"/>
          <w:sz w:val="22"/>
          <w:szCs w:val="22"/>
        </w:rPr>
      </w:pPr>
      <w:r w:rsidRPr="0063017E">
        <w:rPr>
          <w:rFonts w:ascii="Times New Roman" w:hAnsi="Times New Roman" w:cs="Times New Roman"/>
          <w:spacing w:val="-6"/>
          <w:sz w:val="22"/>
          <w:szCs w:val="22"/>
        </w:rPr>
        <w:t xml:space="preserve">Engagement Performance </w:t>
      </w:r>
      <w:r w:rsidR="00FB096F">
        <w:rPr>
          <w:rFonts w:ascii="Times New Roman" w:hAnsi="Times New Roman" w:cs="Times New Roman"/>
          <w:spacing w:val="-6"/>
          <w:sz w:val="22"/>
          <w:szCs w:val="22"/>
        </w:rPr>
        <w:tab/>
      </w:r>
      <w:r w:rsidR="00FB096F">
        <w:rPr>
          <w:rFonts w:ascii="Times New Roman" w:hAnsi="Times New Roman" w:cs="Times New Roman"/>
          <w:spacing w:val="-6"/>
          <w:sz w:val="22"/>
          <w:szCs w:val="22"/>
        </w:rPr>
        <w:tab/>
      </w:r>
      <w:r w:rsidRPr="0063017E">
        <w:rPr>
          <w:rFonts w:ascii="Times New Roman" w:hAnsi="Times New Roman" w:cs="Times New Roman"/>
          <w:spacing w:val="-6"/>
          <w:sz w:val="22"/>
          <w:szCs w:val="22"/>
        </w:rPr>
        <w:t>32-47</w:t>
      </w:r>
    </w:p>
    <w:p w:rsidR="0063017E" w:rsidRPr="0063017E" w:rsidRDefault="0063017E" w:rsidP="0063017E">
      <w:pPr>
        <w:pStyle w:val="BodyText"/>
        <w:tabs>
          <w:tab w:val="left" w:leader="dot" w:pos="8208"/>
          <w:tab w:val="left" w:pos="8460"/>
          <w:tab w:val="left" w:pos="8820"/>
        </w:tabs>
        <w:kinsoku w:val="0"/>
        <w:overflowPunct w:val="0"/>
        <w:spacing w:line="360" w:lineRule="auto"/>
        <w:ind w:left="0" w:firstLine="36"/>
        <w:rPr>
          <w:rFonts w:ascii="Times New Roman" w:hAnsi="Times New Roman" w:cs="Times New Roman"/>
          <w:spacing w:val="-6"/>
          <w:sz w:val="22"/>
          <w:szCs w:val="22"/>
        </w:rPr>
      </w:pPr>
      <w:r w:rsidRPr="0063017E">
        <w:rPr>
          <w:rFonts w:ascii="Times New Roman" w:hAnsi="Times New Roman" w:cs="Times New Roman"/>
          <w:spacing w:val="-6"/>
          <w:sz w:val="22"/>
          <w:szCs w:val="22"/>
        </w:rPr>
        <w:t xml:space="preserve">Monitoring </w:t>
      </w:r>
      <w:r w:rsidR="00FB096F">
        <w:rPr>
          <w:rFonts w:ascii="Times New Roman" w:hAnsi="Times New Roman" w:cs="Times New Roman"/>
          <w:spacing w:val="-6"/>
          <w:sz w:val="22"/>
          <w:szCs w:val="22"/>
        </w:rPr>
        <w:tab/>
      </w:r>
      <w:r w:rsidR="00FB096F">
        <w:rPr>
          <w:rFonts w:ascii="Times New Roman" w:hAnsi="Times New Roman" w:cs="Times New Roman"/>
          <w:spacing w:val="-6"/>
          <w:sz w:val="22"/>
          <w:szCs w:val="22"/>
        </w:rPr>
        <w:tab/>
      </w:r>
      <w:r w:rsidRPr="0063017E">
        <w:rPr>
          <w:rFonts w:ascii="Times New Roman" w:hAnsi="Times New Roman" w:cs="Times New Roman"/>
          <w:spacing w:val="-6"/>
          <w:sz w:val="22"/>
          <w:szCs w:val="22"/>
        </w:rPr>
        <w:t>48-56</w:t>
      </w:r>
    </w:p>
    <w:p w:rsidR="00A5082C" w:rsidRDefault="0063017E" w:rsidP="0063017E">
      <w:pPr>
        <w:pStyle w:val="BodyText"/>
        <w:tabs>
          <w:tab w:val="left" w:leader="dot" w:pos="8208"/>
          <w:tab w:val="left" w:pos="8460"/>
          <w:tab w:val="left" w:pos="8820"/>
        </w:tabs>
        <w:kinsoku w:val="0"/>
        <w:overflowPunct w:val="0"/>
        <w:spacing w:line="360" w:lineRule="auto"/>
        <w:ind w:left="0" w:firstLine="36"/>
        <w:rPr>
          <w:rFonts w:ascii="Times New Roman" w:hAnsi="Times New Roman" w:cs="Times New Roman"/>
          <w:spacing w:val="-6"/>
          <w:sz w:val="22"/>
          <w:szCs w:val="22"/>
        </w:rPr>
      </w:pPr>
      <w:r w:rsidRPr="0063017E">
        <w:rPr>
          <w:rFonts w:ascii="Times New Roman" w:hAnsi="Times New Roman" w:cs="Times New Roman"/>
          <w:spacing w:val="-6"/>
          <w:sz w:val="22"/>
          <w:szCs w:val="22"/>
        </w:rPr>
        <w:t xml:space="preserve">Documentation of the System of Quality Control </w:t>
      </w:r>
      <w:r w:rsidR="00FB096F">
        <w:rPr>
          <w:rFonts w:ascii="Times New Roman" w:hAnsi="Times New Roman" w:cs="Times New Roman"/>
          <w:spacing w:val="-6"/>
          <w:sz w:val="22"/>
          <w:szCs w:val="22"/>
        </w:rPr>
        <w:tab/>
      </w:r>
      <w:r w:rsidR="00FB096F">
        <w:rPr>
          <w:rFonts w:ascii="Times New Roman" w:hAnsi="Times New Roman" w:cs="Times New Roman"/>
          <w:spacing w:val="-6"/>
          <w:sz w:val="22"/>
          <w:szCs w:val="22"/>
        </w:rPr>
        <w:tab/>
      </w:r>
      <w:r w:rsidRPr="0063017E">
        <w:rPr>
          <w:rFonts w:ascii="Times New Roman" w:hAnsi="Times New Roman" w:cs="Times New Roman"/>
          <w:spacing w:val="-6"/>
          <w:sz w:val="22"/>
          <w:szCs w:val="22"/>
        </w:rPr>
        <w:t>57-59</w:t>
      </w:r>
    </w:p>
    <w:p w:rsidR="00A5082C" w:rsidRDefault="00A5082C" w:rsidP="00A5082C">
      <w:pPr>
        <w:pStyle w:val="Heading2"/>
        <w:tabs>
          <w:tab w:val="left" w:leader="dot" w:pos="8208"/>
          <w:tab w:val="left" w:pos="8460"/>
        </w:tabs>
        <w:kinsoku w:val="0"/>
        <w:overflowPunct w:val="0"/>
        <w:spacing w:line="360" w:lineRule="auto"/>
        <w:ind w:left="-270"/>
        <w:rPr>
          <w:rFonts w:ascii="Times New Roman" w:hAnsi="Times New Roman" w:cs="Times New Roman"/>
          <w:b w:val="0"/>
          <w:bCs w:val="0"/>
          <w:sz w:val="22"/>
          <w:szCs w:val="22"/>
        </w:rPr>
      </w:pPr>
      <w:r>
        <w:rPr>
          <w:rFonts w:ascii="Times New Roman" w:hAnsi="Times New Roman" w:cs="Times New Roman"/>
          <w:spacing w:val="-6"/>
          <w:sz w:val="22"/>
          <w:szCs w:val="22"/>
        </w:rPr>
        <w:t>A</w:t>
      </w:r>
      <w:r>
        <w:rPr>
          <w:rFonts w:ascii="Times New Roman" w:hAnsi="Times New Roman" w:cs="Times New Roman"/>
          <w:spacing w:val="3"/>
          <w:sz w:val="22"/>
          <w:szCs w:val="22"/>
        </w:rPr>
        <w:t>p</w:t>
      </w:r>
      <w:r>
        <w:rPr>
          <w:rFonts w:ascii="Times New Roman" w:hAnsi="Times New Roman" w:cs="Times New Roman"/>
          <w:sz w:val="22"/>
          <w:szCs w:val="22"/>
        </w:rPr>
        <w:t>p</w:t>
      </w:r>
      <w:r>
        <w:rPr>
          <w:rFonts w:ascii="Times New Roman" w:hAnsi="Times New Roman" w:cs="Times New Roman"/>
          <w:spacing w:val="-1"/>
          <w:sz w:val="22"/>
          <w:szCs w:val="22"/>
        </w:rPr>
        <w:t>l</w:t>
      </w:r>
      <w:r>
        <w:rPr>
          <w:rFonts w:ascii="Times New Roman" w:hAnsi="Times New Roman" w:cs="Times New Roman"/>
          <w:spacing w:val="2"/>
          <w:sz w:val="22"/>
          <w:szCs w:val="22"/>
        </w:rPr>
        <w:t>i</w:t>
      </w:r>
      <w:r>
        <w:rPr>
          <w:rFonts w:ascii="Times New Roman" w:hAnsi="Times New Roman" w:cs="Times New Roman"/>
          <w:spacing w:val="-1"/>
          <w:sz w:val="22"/>
          <w:szCs w:val="22"/>
        </w:rPr>
        <w:t>ca</w:t>
      </w:r>
      <w:r>
        <w:rPr>
          <w:rFonts w:ascii="Times New Roman" w:hAnsi="Times New Roman" w:cs="Times New Roman"/>
          <w:sz w:val="22"/>
          <w:szCs w:val="22"/>
        </w:rPr>
        <w:t>t</w:t>
      </w:r>
      <w:r>
        <w:rPr>
          <w:rFonts w:ascii="Times New Roman" w:hAnsi="Times New Roman" w:cs="Times New Roman"/>
          <w:spacing w:val="-1"/>
          <w:sz w:val="22"/>
          <w:szCs w:val="22"/>
        </w:rPr>
        <w:t>i</w:t>
      </w:r>
      <w:r>
        <w:rPr>
          <w:rFonts w:ascii="Times New Roman" w:hAnsi="Times New Roman" w:cs="Times New Roman"/>
          <w:sz w:val="22"/>
          <w:szCs w:val="22"/>
        </w:rPr>
        <w:t>on</w:t>
      </w:r>
      <w:r>
        <w:rPr>
          <w:rFonts w:ascii="Times New Roman" w:hAnsi="Times New Roman" w:cs="Times New Roman"/>
          <w:spacing w:val="-10"/>
          <w:sz w:val="22"/>
          <w:szCs w:val="22"/>
        </w:rPr>
        <w:t xml:space="preserve"> </w:t>
      </w:r>
      <w:r>
        <w:rPr>
          <w:rFonts w:ascii="Times New Roman" w:hAnsi="Times New Roman" w:cs="Times New Roman"/>
          <w:spacing w:val="-1"/>
          <w:sz w:val="22"/>
          <w:szCs w:val="22"/>
        </w:rPr>
        <w:t>a</w:t>
      </w:r>
      <w:r>
        <w:rPr>
          <w:rFonts w:ascii="Times New Roman" w:hAnsi="Times New Roman" w:cs="Times New Roman"/>
          <w:sz w:val="22"/>
          <w:szCs w:val="22"/>
        </w:rPr>
        <w:t>nd</w:t>
      </w:r>
      <w:r>
        <w:rPr>
          <w:rFonts w:ascii="Times New Roman" w:hAnsi="Times New Roman" w:cs="Times New Roman"/>
          <w:spacing w:val="-10"/>
          <w:sz w:val="22"/>
          <w:szCs w:val="22"/>
        </w:rPr>
        <w:t xml:space="preserve"> </w:t>
      </w:r>
      <w:r>
        <w:rPr>
          <w:rFonts w:ascii="Times New Roman" w:hAnsi="Times New Roman" w:cs="Times New Roman"/>
          <w:spacing w:val="1"/>
          <w:sz w:val="22"/>
          <w:szCs w:val="22"/>
        </w:rPr>
        <w:t>O</w:t>
      </w:r>
      <w:r>
        <w:rPr>
          <w:rFonts w:ascii="Times New Roman" w:hAnsi="Times New Roman" w:cs="Times New Roman"/>
          <w:sz w:val="22"/>
          <w:szCs w:val="22"/>
        </w:rPr>
        <w:t>th</w:t>
      </w:r>
      <w:r>
        <w:rPr>
          <w:rFonts w:ascii="Times New Roman" w:hAnsi="Times New Roman" w:cs="Times New Roman"/>
          <w:spacing w:val="-1"/>
          <w:sz w:val="22"/>
          <w:szCs w:val="22"/>
        </w:rPr>
        <w:t>e</w:t>
      </w:r>
      <w:r>
        <w:rPr>
          <w:rFonts w:ascii="Times New Roman" w:hAnsi="Times New Roman" w:cs="Times New Roman"/>
          <w:sz w:val="22"/>
          <w:szCs w:val="22"/>
        </w:rPr>
        <w:t>r</w:t>
      </w:r>
      <w:r>
        <w:rPr>
          <w:rFonts w:ascii="Times New Roman" w:hAnsi="Times New Roman" w:cs="Times New Roman"/>
          <w:spacing w:val="-8"/>
          <w:sz w:val="22"/>
          <w:szCs w:val="22"/>
        </w:rPr>
        <w:t xml:space="preserve"> </w:t>
      </w:r>
      <w:r>
        <w:rPr>
          <w:rFonts w:ascii="Times New Roman" w:hAnsi="Times New Roman" w:cs="Times New Roman"/>
          <w:spacing w:val="1"/>
          <w:sz w:val="22"/>
          <w:szCs w:val="22"/>
        </w:rPr>
        <w:t>E</w:t>
      </w:r>
      <w:r>
        <w:rPr>
          <w:rFonts w:ascii="Times New Roman" w:hAnsi="Times New Roman" w:cs="Times New Roman"/>
          <w:spacing w:val="2"/>
          <w:sz w:val="22"/>
          <w:szCs w:val="22"/>
        </w:rPr>
        <w:t>x</w:t>
      </w:r>
      <w:r>
        <w:rPr>
          <w:rFonts w:ascii="Times New Roman" w:hAnsi="Times New Roman" w:cs="Times New Roman"/>
          <w:sz w:val="22"/>
          <w:szCs w:val="22"/>
        </w:rPr>
        <w:t>p</w:t>
      </w:r>
      <w:r>
        <w:rPr>
          <w:rFonts w:ascii="Times New Roman" w:hAnsi="Times New Roman" w:cs="Times New Roman"/>
          <w:spacing w:val="-1"/>
          <w:sz w:val="22"/>
          <w:szCs w:val="22"/>
        </w:rPr>
        <w:t>la</w:t>
      </w:r>
      <w:r>
        <w:rPr>
          <w:rFonts w:ascii="Times New Roman" w:hAnsi="Times New Roman" w:cs="Times New Roman"/>
          <w:sz w:val="22"/>
          <w:szCs w:val="22"/>
        </w:rPr>
        <w:t>n</w:t>
      </w:r>
      <w:r>
        <w:rPr>
          <w:rFonts w:ascii="Times New Roman" w:hAnsi="Times New Roman" w:cs="Times New Roman"/>
          <w:spacing w:val="-1"/>
          <w:sz w:val="22"/>
          <w:szCs w:val="22"/>
        </w:rPr>
        <w:t>a</w:t>
      </w:r>
      <w:r>
        <w:rPr>
          <w:rFonts w:ascii="Times New Roman" w:hAnsi="Times New Roman" w:cs="Times New Roman"/>
          <w:sz w:val="22"/>
          <w:szCs w:val="22"/>
        </w:rPr>
        <w:t>to</w:t>
      </w:r>
      <w:r>
        <w:rPr>
          <w:rFonts w:ascii="Times New Roman" w:hAnsi="Times New Roman" w:cs="Times New Roman"/>
          <w:spacing w:val="1"/>
          <w:sz w:val="22"/>
          <w:szCs w:val="22"/>
        </w:rPr>
        <w:t>r</w:t>
      </w:r>
      <w:r>
        <w:rPr>
          <w:rFonts w:ascii="Times New Roman" w:hAnsi="Times New Roman" w:cs="Times New Roman"/>
          <w:sz w:val="22"/>
          <w:szCs w:val="22"/>
        </w:rPr>
        <w:t>y</w:t>
      </w:r>
      <w:r>
        <w:rPr>
          <w:rFonts w:ascii="Times New Roman" w:hAnsi="Times New Roman" w:cs="Times New Roman"/>
          <w:spacing w:val="-13"/>
          <w:sz w:val="22"/>
          <w:szCs w:val="22"/>
        </w:rPr>
        <w:t xml:space="preserve"> </w:t>
      </w:r>
      <w:r>
        <w:rPr>
          <w:rFonts w:ascii="Times New Roman" w:hAnsi="Times New Roman" w:cs="Times New Roman"/>
          <w:spacing w:val="4"/>
          <w:sz w:val="22"/>
          <w:szCs w:val="22"/>
        </w:rPr>
        <w:t>M</w:t>
      </w:r>
      <w:r>
        <w:rPr>
          <w:rFonts w:ascii="Times New Roman" w:hAnsi="Times New Roman" w:cs="Times New Roman"/>
          <w:spacing w:val="-1"/>
          <w:sz w:val="22"/>
          <w:szCs w:val="22"/>
        </w:rPr>
        <w:t>a</w:t>
      </w:r>
      <w:r>
        <w:rPr>
          <w:rFonts w:ascii="Times New Roman" w:hAnsi="Times New Roman" w:cs="Times New Roman"/>
          <w:sz w:val="22"/>
          <w:szCs w:val="22"/>
        </w:rPr>
        <w:t>t</w:t>
      </w:r>
      <w:r>
        <w:rPr>
          <w:rFonts w:ascii="Times New Roman" w:hAnsi="Times New Roman" w:cs="Times New Roman"/>
          <w:spacing w:val="-1"/>
          <w:sz w:val="22"/>
          <w:szCs w:val="22"/>
        </w:rPr>
        <w:t>eria</w:t>
      </w:r>
      <w:r>
        <w:rPr>
          <w:rFonts w:ascii="Times New Roman" w:hAnsi="Times New Roman" w:cs="Times New Roman"/>
          <w:sz w:val="22"/>
          <w:szCs w:val="22"/>
        </w:rPr>
        <w:t>l</w:t>
      </w:r>
    </w:p>
    <w:p w:rsidR="0063017E" w:rsidRPr="0063017E" w:rsidRDefault="0063017E" w:rsidP="00FB096F">
      <w:pPr>
        <w:pStyle w:val="BodyText"/>
        <w:tabs>
          <w:tab w:val="left" w:leader="dot" w:pos="8208"/>
          <w:tab w:val="left" w:pos="8460"/>
          <w:tab w:val="left" w:pos="8518"/>
        </w:tabs>
        <w:kinsoku w:val="0"/>
        <w:overflowPunct w:val="0"/>
        <w:spacing w:line="360" w:lineRule="auto"/>
        <w:ind w:left="450"/>
        <w:rPr>
          <w:rFonts w:ascii="Times New Roman" w:hAnsi="Times New Roman" w:cs="Times New Roman"/>
          <w:spacing w:val="-6"/>
          <w:sz w:val="22"/>
          <w:szCs w:val="22"/>
        </w:rPr>
      </w:pPr>
      <w:r w:rsidRPr="0063017E">
        <w:rPr>
          <w:rFonts w:ascii="Times New Roman" w:hAnsi="Times New Roman" w:cs="Times New Roman"/>
          <w:spacing w:val="-6"/>
          <w:sz w:val="22"/>
          <w:szCs w:val="22"/>
        </w:rPr>
        <w:t>Acceptance and Continuance of Client Relationships and Specific Engagements</w:t>
      </w:r>
      <w:r w:rsidR="00FB096F">
        <w:rPr>
          <w:rFonts w:ascii="Times New Roman" w:hAnsi="Times New Roman" w:cs="Times New Roman"/>
          <w:spacing w:val="-6"/>
          <w:sz w:val="22"/>
          <w:szCs w:val="22"/>
        </w:rPr>
        <w:tab/>
      </w:r>
      <w:r w:rsidR="00FB096F">
        <w:rPr>
          <w:rFonts w:ascii="Times New Roman" w:hAnsi="Times New Roman" w:cs="Times New Roman"/>
          <w:spacing w:val="-6"/>
          <w:sz w:val="22"/>
          <w:szCs w:val="22"/>
        </w:rPr>
        <w:tab/>
      </w:r>
      <w:r w:rsidRPr="0063017E">
        <w:rPr>
          <w:rFonts w:ascii="Times New Roman" w:hAnsi="Times New Roman" w:cs="Times New Roman"/>
          <w:spacing w:val="-6"/>
          <w:sz w:val="22"/>
          <w:szCs w:val="22"/>
        </w:rPr>
        <w:t xml:space="preserve">A18-A23 </w:t>
      </w:r>
    </w:p>
    <w:p w:rsidR="0063017E" w:rsidRPr="0063017E" w:rsidRDefault="0063017E" w:rsidP="00FB096F">
      <w:pPr>
        <w:pStyle w:val="BodyText"/>
        <w:tabs>
          <w:tab w:val="left" w:leader="dot" w:pos="8208"/>
          <w:tab w:val="left" w:pos="8460"/>
          <w:tab w:val="left" w:pos="8518"/>
        </w:tabs>
        <w:kinsoku w:val="0"/>
        <w:overflowPunct w:val="0"/>
        <w:spacing w:line="360" w:lineRule="auto"/>
        <w:ind w:left="450"/>
        <w:rPr>
          <w:rFonts w:ascii="Times New Roman" w:hAnsi="Times New Roman" w:cs="Times New Roman"/>
          <w:spacing w:val="-6"/>
          <w:sz w:val="22"/>
          <w:szCs w:val="22"/>
        </w:rPr>
      </w:pPr>
      <w:r w:rsidRPr="0063017E">
        <w:rPr>
          <w:rFonts w:ascii="Times New Roman" w:hAnsi="Times New Roman" w:cs="Times New Roman"/>
          <w:spacing w:val="-6"/>
          <w:sz w:val="22"/>
          <w:szCs w:val="22"/>
        </w:rPr>
        <w:t xml:space="preserve">Applying, and Complying with, Relevant Requirements </w:t>
      </w:r>
      <w:r w:rsidR="00FB096F">
        <w:rPr>
          <w:rFonts w:ascii="Times New Roman" w:hAnsi="Times New Roman" w:cs="Times New Roman"/>
          <w:spacing w:val="-6"/>
          <w:sz w:val="22"/>
          <w:szCs w:val="22"/>
        </w:rPr>
        <w:tab/>
      </w:r>
      <w:r w:rsidR="00FB096F">
        <w:rPr>
          <w:rFonts w:ascii="Times New Roman" w:hAnsi="Times New Roman" w:cs="Times New Roman"/>
          <w:spacing w:val="-6"/>
          <w:sz w:val="22"/>
          <w:szCs w:val="22"/>
        </w:rPr>
        <w:tab/>
      </w:r>
      <w:r w:rsidRPr="0063017E">
        <w:rPr>
          <w:rFonts w:ascii="Times New Roman" w:hAnsi="Times New Roman" w:cs="Times New Roman"/>
          <w:spacing w:val="-6"/>
          <w:sz w:val="22"/>
          <w:szCs w:val="22"/>
        </w:rPr>
        <w:t>A1</w:t>
      </w:r>
    </w:p>
    <w:p w:rsidR="0063017E" w:rsidRPr="0063017E" w:rsidRDefault="0063017E" w:rsidP="00FB096F">
      <w:pPr>
        <w:pStyle w:val="BodyText"/>
        <w:tabs>
          <w:tab w:val="left" w:leader="dot" w:pos="8208"/>
          <w:tab w:val="left" w:pos="8460"/>
          <w:tab w:val="left" w:pos="8518"/>
        </w:tabs>
        <w:kinsoku w:val="0"/>
        <w:overflowPunct w:val="0"/>
        <w:spacing w:line="360" w:lineRule="auto"/>
        <w:ind w:left="450"/>
        <w:rPr>
          <w:rFonts w:ascii="Times New Roman" w:hAnsi="Times New Roman" w:cs="Times New Roman"/>
          <w:spacing w:val="-6"/>
          <w:sz w:val="22"/>
          <w:szCs w:val="22"/>
        </w:rPr>
      </w:pPr>
      <w:r w:rsidRPr="0063017E">
        <w:rPr>
          <w:rFonts w:ascii="Times New Roman" w:hAnsi="Times New Roman" w:cs="Times New Roman"/>
          <w:spacing w:val="-6"/>
          <w:sz w:val="22"/>
          <w:szCs w:val="22"/>
        </w:rPr>
        <w:t xml:space="preserve">Elements of a System of Quality Control </w:t>
      </w:r>
      <w:r w:rsidR="00FB096F">
        <w:rPr>
          <w:rFonts w:ascii="Times New Roman" w:hAnsi="Times New Roman" w:cs="Times New Roman"/>
          <w:spacing w:val="-6"/>
          <w:sz w:val="22"/>
          <w:szCs w:val="22"/>
        </w:rPr>
        <w:tab/>
      </w:r>
      <w:r w:rsidR="00FB096F">
        <w:rPr>
          <w:rFonts w:ascii="Times New Roman" w:hAnsi="Times New Roman" w:cs="Times New Roman"/>
          <w:spacing w:val="-6"/>
          <w:sz w:val="22"/>
          <w:szCs w:val="22"/>
        </w:rPr>
        <w:tab/>
      </w:r>
      <w:r w:rsidRPr="0063017E">
        <w:rPr>
          <w:rFonts w:ascii="Times New Roman" w:hAnsi="Times New Roman" w:cs="Times New Roman"/>
          <w:spacing w:val="-6"/>
          <w:sz w:val="22"/>
          <w:szCs w:val="22"/>
        </w:rPr>
        <w:t>A2-A3</w:t>
      </w:r>
    </w:p>
    <w:p w:rsidR="0063017E" w:rsidRPr="0063017E" w:rsidRDefault="0063017E" w:rsidP="00FB096F">
      <w:pPr>
        <w:pStyle w:val="BodyText"/>
        <w:tabs>
          <w:tab w:val="left" w:leader="dot" w:pos="8208"/>
          <w:tab w:val="left" w:pos="8460"/>
          <w:tab w:val="left" w:pos="8518"/>
        </w:tabs>
        <w:kinsoku w:val="0"/>
        <w:overflowPunct w:val="0"/>
        <w:spacing w:line="360" w:lineRule="auto"/>
        <w:ind w:left="450"/>
        <w:rPr>
          <w:rFonts w:ascii="Times New Roman" w:hAnsi="Times New Roman" w:cs="Times New Roman"/>
          <w:spacing w:val="-6"/>
          <w:sz w:val="22"/>
          <w:szCs w:val="22"/>
        </w:rPr>
      </w:pPr>
      <w:r w:rsidRPr="0063017E">
        <w:rPr>
          <w:rFonts w:ascii="Times New Roman" w:hAnsi="Times New Roman" w:cs="Times New Roman"/>
          <w:spacing w:val="-6"/>
          <w:sz w:val="22"/>
          <w:szCs w:val="22"/>
        </w:rPr>
        <w:t xml:space="preserve">Leadership Responsibilities for Quality within the Firm </w:t>
      </w:r>
      <w:r w:rsidR="00FB096F">
        <w:rPr>
          <w:rFonts w:ascii="Times New Roman" w:hAnsi="Times New Roman" w:cs="Times New Roman"/>
          <w:spacing w:val="-6"/>
          <w:sz w:val="22"/>
          <w:szCs w:val="22"/>
        </w:rPr>
        <w:tab/>
      </w:r>
      <w:r w:rsidR="00FB096F">
        <w:rPr>
          <w:rFonts w:ascii="Times New Roman" w:hAnsi="Times New Roman" w:cs="Times New Roman"/>
          <w:spacing w:val="-6"/>
          <w:sz w:val="22"/>
          <w:szCs w:val="22"/>
        </w:rPr>
        <w:tab/>
      </w:r>
      <w:r w:rsidRPr="0063017E">
        <w:rPr>
          <w:rFonts w:ascii="Times New Roman" w:hAnsi="Times New Roman" w:cs="Times New Roman"/>
          <w:spacing w:val="-6"/>
          <w:sz w:val="22"/>
          <w:szCs w:val="22"/>
        </w:rPr>
        <w:t>A4-A6</w:t>
      </w:r>
    </w:p>
    <w:p w:rsidR="0063017E" w:rsidRPr="0063017E" w:rsidRDefault="0063017E" w:rsidP="00FB096F">
      <w:pPr>
        <w:pStyle w:val="BodyText"/>
        <w:tabs>
          <w:tab w:val="left" w:leader="dot" w:pos="8208"/>
          <w:tab w:val="left" w:pos="8460"/>
          <w:tab w:val="left" w:pos="8518"/>
        </w:tabs>
        <w:kinsoku w:val="0"/>
        <w:overflowPunct w:val="0"/>
        <w:spacing w:line="360" w:lineRule="auto"/>
        <w:ind w:left="450"/>
        <w:rPr>
          <w:rFonts w:ascii="Times New Roman" w:hAnsi="Times New Roman" w:cs="Times New Roman"/>
          <w:spacing w:val="-6"/>
          <w:sz w:val="22"/>
          <w:szCs w:val="22"/>
        </w:rPr>
      </w:pPr>
      <w:r w:rsidRPr="0063017E">
        <w:rPr>
          <w:rFonts w:ascii="Times New Roman" w:hAnsi="Times New Roman" w:cs="Times New Roman"/>
          <w:spacing w:val="-6"/>
          <w:sz w:val="22"/>
          <w:szCs w:val="22"/>
        </w:rPr>
        <w:t xml:space="preserve">Relevant Ethical Requirements </w:t>
      </w:r>
      <w:r w:rsidR="00FB096F">
        <w:rPr>
          <w:rFonts w:ascii="Times New Roman" w:hAnsi="Times New Roman" w:cs="Times New Roman"/>
          <w:spacing w:val="-6"/>
          <w:sz w:val="22"/>
          <w:szCs w:val="22"/>
        </w:rPr>
        <w:tab/>
      </w:r>
      <w:r w:rsidR="00FB096F">
        <w:rPr>
          <w:rFonts w:ascii="Times New Roman" w:hAnsi="Times New Roman" w:cs="Times New Roman"/>
          <w:spacing w:val="-6"/>
          <w:sz w:val="22"/>
          <w:szCs w:val="22"/>
        </w:rPr>
        <w:tab/>
      </w:r>
      <w:r w:rsidRPr="0063017E">
        <w:rPr>
          <w:rFonts w:ascii="Times New Roman" w:hAnsi="Times New Roman" w:cs="Times New Roman"/>
          <w:spacing w:val="-6"/>
          <w:sz w:val="22"/>
          <w:szCs w:val="22"/>
        </w:rPr>
        <w:t>A7-A17</w:t>
      </w:r>
    </w:p>
    <w:p w:rsidR="0063017E" w:rsidRPr="0063017E" w:rsidRDefault="0063017E" w:rsidP="00FB096F">
      <w:pPr>
        <w:pStyle w:val="BodyText"/>
        <w:tabs>
          <w:tab w:val="left" w:leader="dot" w:pos="8208"/>
          <w:tab w:val="left" w:pos="8460"/>
          <w:tab w:val="left" w:pos="8518"/>
        </w:tabs>
        <w:kinsoku w:val="0"/>
        <w:overflowPunct w:val="0"/>
        <w:spacing w:line="360" w:lineRule="auto"/>
        <w:ind w:left="450"/>
        <w:rPr>
          <w:rFonts w:ascii="Times New Roman" w:hAnsi="Times New Roman" w:cs="Times New Roman"/>
          <w:spacing w:val="-6"/>
          <w:sz w:val="22"/>
          <w:szCs w:val="22"/>
        </w:rPr>
      </w:pPr>
      <w:r w:rsidRPr="0063017E">
        <w:rPr>
          <w:rFonts w:ascii="Times New Roman" w:hAnsi="Times New Roman" w:cs="Times New Roman"/>
          <w:spacing w:val="-6"/>
          <w:sz w:val="22"/>
          <w:szCs w:val="22"/>
        </w:rPr>
        <w:t xml:space="preserve">Human Resources </w:t>
      </w:r>
      <w:r w:rsidR="00FB096F">
        <w:rPr>
          <w:rFonts w:ascii="Times New Roman" w:hAnsi="Times New Roman" w:cs="Times New Roman"/>
          <w:spacing w:val="-6"/>
          <w:sz w:val="22"/>
          <w:szCs w:val="22"/>
        </w:rPr>
        <w:tab/>
      </w:r>
      <w:r w:rsidR="00FB096F">
        <w:rPr>
          <w:rFonts w:ascii="Times New Roman" w:hAnsi="Times New Roman" w:cs="Times New Roman"/>
          <w:spacing w:val="-6"/>
          <w:sz w:val="22"/>
          <w:szCs w:val="22"/>
        </w:rPr>
        <w:tab/>
      </w:r>
      <w:r w:rsidRPr="0063017E">
        <w:rPr>
          <w:rFonts w:ascii="Times New Roman" w:hAnsi="Times New Roman" w:cs="Times New Roman"/>
          <w:spacing w:val="-6"/>
          <w:sz w:val="22"/>
          <w:szCs w:val="22"/>
        </w:rPr>
        <w:t>A24-A31</w:t>
      </w:r>
    </w:p>
    <w:p w:rsidR="0063017E" w:rsidRPr="0063017E" w:rsidRDefault="0063017E" w:rsidP="00FB096F">
      <w:pPr>
        <w:pStyle w:val="BodyText"/>
        <w:tabs>
          <w:tab w:val="left" w:leader="dot" w:pos="8208"/>
          <w:tab w:val="left" w:pos="8460"/>
          <w:tab w:val="left" w:pos="8518"/>
        </w:tabs>
        <w:kinsoku w:val="0"/>
        <w:overflowPunct w:val="0"/>
        <w:spacing w:line="360" w:lineRule="auto"/>
        <w:ind w:left="450"/>
        <w:rPr>
          <w:rFonts w:ascii="Times New Roman" w:hAnsi="Times New Roman" w:cs="Times New Roman"/>
          <w:spacing w:val="-6"/>
          <w:sz w:val="22"/>
          <w:szCs w:val="22"/>
        </w:rPr>
      </w:pPr>
      <w:r w:rsidRPr="0063017E">
        <w:rPr>
          <w:rFonts w:ascii="Times New Roman" w:hAnsi="Times New Roman" w:cs="Times New Roman"/>
          <w:spacing w:val="-6"/>
          <w:sz w:val="22"/>
          <w:szCs w:val="22"/>
        </w:rPr>
        <w:t xml:space="preserve">Engagement Performance </w:t>
      </w:r>
      <w:r w:rsidR="00FB096F">
        <w:rPr>
          <w:rFonts w:ascii="Times New Roman" w:hAnsi="Times New Roman" w:cs="Times New Roman"/>
          <w:spacing w:val="-6"/>
          <w:sz w:val="22"/>
          <w:szCs w:val="22"/>
        </w:rPr>
        <w:tab/>
      </w:r>
      <w:r w:rsidR="00FB096F">
        <w:rPr>
          <w:rFonts w:ascii="Times New Roman" w:hAnsi="Times New Roman" w:cs="Times New Roman"/>
          <w:spacing w:val="-6"/>
          <w:sz w:val="22"/>
          <w:szCs w:val="22"/>
        </w:rPr>
        <w:tab/>
      </w:r>
      <w:r w:rsidRPr="0063017E">
        <w:rPr>
          <w:rFonts w:ascii="Times New Roman" w:hAnsi="Times New Roman" w:cs="Times New Roman"/>
          <w:spacing w:val="-6"/>
          <w:sz w:val="22"/>
          <w:szCs w:val="22"/>
        </w:rPr>
        <w:t>A32-A63</w:t>
      </w:r>
    </w:p>
    <w:p w:rsidR="0063017E" w:rsidRPr="0063017E" w:rsidRDefault="0063017E" w:rsidP="00FB096F">
      <w:pPr>
        <w:pStyle w:val="BodyText"/>
        <w:tabs>
          <w:tab w:val="left" w:leader="dot" w:pos="8208"/>
          <w:tab w:val="left" w:pos="8460"/>
          <w:tab w:val="left" w:pos="8518"/>
        </w:tabs>
        <w:kinsoku w:val="0"/>
        <w:overflowPunct w:val="0"/>
        <w:spacing w:line="360" w:lineRule="auto"/>
        <w:ind w:left="450"/>
        <w:rPr>
          <w:rFonts w:ascii="Times New Roman" w:hAnsi="Times New Roman" w:cs="Times New Roman"/>
          <w:spacing w:val="-6"/>
          <w:sz w:val="22"/>
          <w:szCs w:val="22"/>
        </w:rPr>
      </w:pPr>
      <w:r w:rsidRPr="0063017E">
        <w:rPr>
          <w:rFonts w:ascii="Times New Roman" w:hAnsi="Times New Roman" w:cs="Times New Roman"/>
          <w:spacing w:val="-6"/>
          <w:sz w:val="22"/>
          <w:szCs w:val="22"/>
        </w:rPr>
        <w:t xml:space="preserve">Monitoring </w:t>
      </w:r>
      <w:r w:rsidR="00FB096F">
        <w:rPr>
          <w:rFonts w:ascii="Times New Roman" w:hAnsi="Times New Roman" w:cs="Times New Roman"/>
          <w:spacing w:val="-6"/>
          <w:sz w:val="22"/>
          <w:szCs w:val="22"/>
        </w:rPr>
        <w:tab/>
      </w:r>
      <w:r w:rsidR="00FB096F">
        <w:rPr>
          <w:rFonts w:ascii="Times New Roman" w:hAnsi="Times New Roman" w:cs="Times New Roman"/>
          <w:spacing w:val="-6"/>
          <w:sz w:val="22"/>
          <w:szCs w:val="22"/>
        </w:rPr>
        <w:tab/>
      </w:r>
      <w:r w:rsidRPr="0063017E">
        <w:rPr>
          <w:rFonts w:ascii="Times New Roman" w:hAnsi="Times New Roman" w:cs="Times New Roman"/>
          <w:spacing w:val="-6"/>
          <w:sz w:val="22"/>
          <w:szCs w:val="22"/>
        </w:rPr>
        <w:t>A64-A72</w:t>
      </w:r>
    </w:p>
    <w:p w:rsidR="0093316B" w:rsidRPr="0093316B" w:rsidRDefault="0063017E" w:rsidP="00FB096F">
      <w:pPr>
        <w:pStyle w:val="BodyText"/>
        <w:tabs>
          <w:tab w:val="left" w:leader="dot" w:pos="8208"/>
          <w:tab w:val="left" w:pos="8460"/>
          <w:tab w:val="left" w:pos="8518"/>
        </w:tabs>
        <w:kinsoku w:val="0"/>
        <w:overflowPunct w:val="0"/>
        <w:spacing w:line="360" w:lineRule="auto"/>
        <w:ind w:left="450"/>
        <w:rPr>
          <w:rFonts w:ascii="Times New Roman" w:hAnsi="Times New Roman" w:cs="Times New Roman"/>
          <w:szCs w:val="22"/>
        </w:rPr>
      </w:pPr>
      <w:r w:rsidRPr="0063017E">
        <w:rPr>
          <w:rFonts w:ascii="Times New Roman" w:hAnsi="Times New Roman" w:cs="Times New Roman"/>
          <w:spacing w:val="-6"/>
          <w:sz w:val="22"/>
          <w:szCs w:val="22"/>
        </w:rPr>
        <w:t>Documentation of the System of Quality Control</w:t>
      </w:r>
      <w:r w:rsidR="00FB096F">
        <w:rPr>
          <w:rFonts w:ascii="Times New Roman" w:hAnsi="Times New Roman" w:cs="Times New Roman"/>
          <w:spacing w:val="-6"/>
          <w:sz w:val="22"/>
          <w:szCs w:val="22"/>
        </w:rPr>
        <w:tab/>
      </w:r>
      <w:r w:rsidR="00FB096F">
        <w:rPr>
          <w:rFonts w:ascii="Times New Roman" w:hAnsi="Times New Roman" w:cs="Times New Roman"/>
          <w:spacing w:val="-6"/>
          <w:sz w:val="22"/>
          <w:szCs w:val="22"/>
        </w:rPr>
        <w:tab/>
      </w:r>
      <w:r w:rsidRPr="0063017E">
        <w:rPr>
          <w:rFonts w:ascii="Times New Roman" w:hAnsi="Times New Roman" w:cs="Times New Roman"/>
          <w:spacing w:val="-6"/>
          <w:sz w:val="22"/>
          <w:szCs w:val="22"/>
        </w:rPr>
        <w:t>A73-A75</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63017E">
      <w:pPr>
        <w:spacing w:after="0" w:line="240" w:lineRule="auto"/>
        <w:jc w:val="both"/>
        <w:rPr>
          <w:rFonts w:ascii="Times New Roman" w:hAnsi="Times New Roman" w:cs="Times New Roman"/>
          <w:szCs w:val="22"/>
        </w:rPr>
      </w:pPr>
      <w:r w:rsidRPr="0093316B">
        <w:rPr>
          <w:rFonts w:ascii="Times New Roman" w:hAnsi="Times New Roman" w:cs="Times New Roman"/>
          <w:szCs w:val="22"/>
        </w:rPr>
        <w:t xml:space="preserve"> </w:t>
      </w:r>
      <w:r w:rsidR="00FB096F">
        <w:rPr>
          <w:noProof/>
          <w:lang w:val="en-GB" w:eastAsia="en-GB"/>
        </w:rPr>
        <mc:AlternateContent>
          <mc:Choice Requires="wpg">
            <w:drawing>
              <wp:inline distT="0" distB="0" distL="0" distR="0" wp14:anchorId="4466F3A6" wp14:editId="3C9E0471">
                <wp:extent cx="5689600" cy="13970"/>
                <wp:effectExtent l="0" t="0" r="6350" b="5080"/>
                <wp:docPr id="3" name="Group 3"/>
                <wp:cNvGraphicFramePr/>
                <a:graphic xmlns:a="http://schemas.openxmlformats.org/drawingml/2006/main">
                  <a:graphicData uri="http://schemas.microsoft.com/office/word/2010/wordprocessingGroup">
                    <wpg:wgp>
                      <wpg:cNvGrpSpPr/>
                      <wpg:grpSpPr>
                        <a:xfrm>
                          <a:off x="0" y="0"/>
                          <a:ext cx="5688965" cy="13335"/>
                          <a:chOff x="0" y="0"/>
                          <a:chExt cx="5689283" cy="13703"/>
                        </a:xfrm>
                      </wpg:grpSpPr>
                      <wps:wsp>
                        <wps:cNvPr id="5" name="Shape 12264"/>
                        <wps:cNvSpPr/>
                        <wps:spPr>
                          <a:xfrm>
                            <a:off x="0" y="0"/>
                            <a:ext cx="5689283" cy="13703"/>
                          </a:xfrm>
                          <a:custGeom>
                            <a:avLst/>
                            <a:gdLst/>
                            <a:ahLst/>
                            <a:cxnLst/>
                            <a:rect l="0" t="0" r="0" b="0"/>
                            <a:pathLst>
                              <a:path w="5689283" h="13703">
                                <a:moveTo>
                                  <a:pt x="0" y="0"/>
                                </a:moveTo>
                                <a:lnTo>
                                  <a:pt x="5689283" y="0"/>
                                </a:lnTo>
                                <a:lnTo>
                                  <a:pt x="5689283" y="13703"/>
                                </a:lnTo>
                                <a:lnTo>
                                  <a:pt x="0" y="13703"/>
                                </a:lnTo>
                                <a:lnTo>
                                  <a:pt x="0" y="0"/>
                                </a:lnTo>
                              </a:path>
                            </a:pathLst>
                          </a:custGeom>
                          <a:ln w="0" cap="flat">
                            <a:miter lim="127000"/>
                          </a:ln>
                        </wps:spPr>
                        <wps:style>
                          <a:lnRef idx="0">
                            <a:srgbClr val="000000"/>
                          </a:lnRef>
                          <a:fillRef idx="1">
                            <a:srgbClr val="010101"/>
                          </a:fillRef>
                          <a:effectRef idx="0">
                            <a:scrgbClr r="0" g="0" b="0"/>
                          </a:effectRef>
                          <a:fontRef idx="none"/>
                        </wps:style>
                        <wps:bodyPr/>
                      </wps:wsp>
                    </wpg:wgp>
                  </a:graphicData>
                </a:graphic>
              </wp:inline>
            </w:drawing>
          </mc:Choice>
          <mc:Fallback>
            <w:pict>
              <v:group w14:anchorId="0DC0B8F2" id="Group 3" o:spid="_x0000_s1026" style="width:448pt;height:1.1pt;mso-position-horizontal-relative:char;mso-position-vertical-relative:line" coordsize="5689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">
                <v:shape id="Shape 12264" o:spid="_x0000_s1027" style="position:absolute;width:56892;height:137;visibility:visible;mso-wrap-style:square;v-text-anchor:top" coordsize="5689283,13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qXLcQA&#10;AADaAAAADwAAAGRycy9kb3ducmV2LnhtbESPQWvCQBSE74X+h+UVetONglFiNmKL0oAUNC2eH9ln&#10;kjb7NmS3Jv33bkHocZiZb5h0M5pWXKl3jWUFs2kEgri0uuFKwefHfrIC4TyyxtYyKfglB5vs8SHF&#10;RNuBT3QtfCUChF2CCmrvu0RKV9Zk0E1tRxy8i+0N+iD7SuoehwA3rZxHUSwNNhwWauzotabyu/gx&#10;Cvwut4d2eR5evsrl+9sxj5tzESv1/DRu1yA8jf4/fG/nWsEC/q6EG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Kly3EAAAA2gAAAA8AAAAAAAAAAAAAAAAAmAIAAGRycy9k&#10;b3ducmV2LnhtbFBLBQYAAAAABAAEAPUAAACJAwAAAAA=&#10;" path="m,l5689283,r,13703l,13703,,e" fillcolor="#010101" stroked="f" strokeweight="0">
                  <v:stroke miterlimit="83231f" joinstyle="miter"/>
                  <v:path arrowok="t" textboxrect="0,0,5689283,13703"/>
                </v:shape>
                <w10:anchorlock/>
              </v:group>
            </w:pict>
          </mc:Fallback>
        </mc:AlternateContent>
      </w:r>
    </w:p>
    <w:p w:rsidR="0093316B" w:rsidRPr="0093316B" w:rsidRDefault="0093316B" w:rsidP="0063017E">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p>
    <w:tbl>
      <w:tblPr>
        <w:tblStyle w:val="TableGrid"/>
        <w:tblW w:w="0" w:type="auto"/>
        <w:tblLook w:val="04A0" w:firstRow="1" w:lastRow="0" w:firstColumn="1" w:lastColumn="0" w:noHBand="0" w:noVBand="1"/>
      </w:tblPr>
      <w:tblGrid>
        <w:gridCol w:w="9348"/>
      </w:tblGrid>
      <w:tr w:rsidR="00D67797" w:rsidTr="00D67797">
        <w:tc>
          <w:tcPr>
            <w:tcW w:w="9348" w:type="dxa"/>
          </w:tcPr>
          <w:p w:rsidR="00D67797" w:rsidRDefault="00D67797" w:rsidP="00D67797">
            <w:pPr>
              <w:jc w:val="both"/>
              <w:rPr>
                <w:rFonts w:ascii="Times New Roman" w:hAnsi="Times New Roman" w:cs="Times New Roman"/>
                <w:szCs w:val="22"/>
              </w:rPr>
            </w:pPr>
          </w:p>
          <w:p w:rsidR="00D67797" w:rsidRPr="0093316B" w:rsidRDefault="00D67797" w:rsidP="00D67797">
            <w:pPr>
              <w:jc w:val="both"/>
              <w:rPr>
                <w:rFonts w:ascii="Times New Roman" w:hAnsi="Times New Roman" w:cs="Times New Roman"/>
                <w:szCs w:val="22"/>
              </w:rPr>
            </w:pPr>
            <w:r>
              <w:rPr>
                <w:rFonts w:ascii="Times New Roman" w:hAnsi="Times New Roman" w:cs="Times New Roman"/>
                <w:szCs w:val="22"/>
              </w:rPr>
              <w:t>CAMBODIAN INTERNATIONAL STANDARD ON QUALITY CONTROL</w:t>
            </w:r>
            <w:r w:rsidRPr="0093316B">
              <w:rPr>
                <w:rFonts w:ascii="Times New Roman" w:hAnsi="Times New Roman" w:cs="Times New Roman"/>
                <w:szCs w:val="22"/>
              </w:rPr>
              <w:t xml:space="preserve"> (</w:t>
            </w:r>
            <w:r>
              <w:rPr>
                <w:rFonts w:ascii="Times New Roman" w:hAnsi="Times New Roman" w:cs="Times New Roman"/>
                <w:szCs w:val="22"/>
              </w:rPr>
              <w:t>CISQC</w:t>
            </w:r>
            <w:r w:rsidRPr="0093316B">
              <w:rPr>
                <w:rFonts w:ascii="Times New Roman" w:hAnsi="Times New Roman" w:cs="Times New Roman"/>
                <w:szCs w:val="22"/>
              </w:rPr>
              <w:t>) 1, Quality Control</w:t>
            </w:r>
            <w:r>
              <w:rPr>
                <w:rFonts w:ascii="Times New Roman" w:hAnsi="Times New Roman" w:cs="Times New Roman"/>
                <w:szCs w:val="22"/>
              </w:rPr>
              <w:t xml:space="preserve"> </w:t>
            </w:r>
            <w:r w:rsidRPr="0093316B">
              <w:rPr>
                <w:rFonts w:ascii="Times New Roman" w:hAnsi="Times New Roman" w:cs="Times New Roman"/>
                <w:szCs w:val="22"/>
              </w:rPr>
              <w:t xml:space="preserve">for Firms that Perform Audits and Reviews of Financial Statements, and Other Assurance and Related Services Engagements, should be read in conjunction with </w:t>
            </w:r>
            <w:r>
              <w:rPr>
                <w:rFonts w:ascii="Times New Roman" w:hAnsi="Times New Roman" w:cs="Times New Roman"/>
                <w:szCs w:val="22"/>
              </w:rPr>
              <w:t>CISA</w:t>
            </w:r>
            <w:r w:rsidRPr="0093316B">
              <w:rPr>
                <w:rFonts w:ascii="Times New Roman" w:hAnsi="Times New Roman" w:cs="Times New Roman"/>
                <w:szCs w:val="22"/>
              </w:rPr>
              <w:t xml:space="preserve"> 200, Overall Objectives of the Independent Auditor and the Conduct of an Audit in Accordance with</w:t>
            </w:r>
            <w:r>
              <w:rPr>
                <w:rFonts w:ascii="Times New Roman" w:hAnsi="Times New Roman" w:cs="Times New Roman"/>
                <w:szCs w:val="22"/>
              </w:rPr>
              <w:t xml:space="preserve"> Cambodian International Standard on Auditing.</w:t>
            </w:r>
          </w:p>
          <w:p w:rsidR="00D67797" w:rsidRDefault="00D67797" w:rsidP="00B57732">
            <w:pPr>
              <w:jc w:val="both"/>
              <w:rPr>
                <w:rFonts w:ascii="Times New Roman" w:hAnsi="Times New Roman" w:cs="Times New Roman"/>
                <w:szCs w:val="22"/>
              </w:rPr>
            </w:pPr>
          </w:p>
        </w:tc>
      </w:tr>
    </w:tbl>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C42B99" w:rsidRPr="0093316B" w:rsidRDefault="00C42B99" w:rsidP="00C42B99">
      <w:pPr>
        <w:spacing w:after="0" w:line="240" w:lineRule="auto"/>
        <w:jc w:val="both"/>
        <w:rPr>
          <w:rFonts w:ascii="Times New Roman" w:hAnsi="Times New Roman" w:cs="Times New Roman"/>
          <w:szCs w:val="22"/>
        </w:rPr>
      </w:pPr>
    </w:p>
    <w:p w:rsidR="0093316B" w:rsidRPr="009520F4" w:rsidRDefault="0093316B" w:rsidP="00B57732">
      <w:pPr>
        <w:spacing w:after="0" w:line="240" w:lineRule="auto"/>
        <w:jc w:val="both"/>
        <w:rPr>
          <w:rFonts w:ascii="Times New Roman" w:hAnsi="Times New Roman" w:cs="Times New Roman"/>
          <w:b/>
          <w:bCs/>
          <w:szCs w:val="22"/>
        </w:rPr>
      </w:pPr>
      <w:r w:rsidRPr="009520F4">
        <w:rPr>
          <w:rFonts w:ascii="Times New Roman" w:hAnsi="Times New Roman" w:cs="Times New Roman"/>
          <w:b/>
          <w:bCs/>
          <w:szCs w:val="22"/>
        </w:rPr>
        <w:lastRenderedPageBreak/>
        <w:t>Introduction</w:t>
      </w:r>
    </w:p>
    <w:p w:rsidR="0093316B" w:rsidRPr="009520F4" w:rsidRDefault="0093316B" w:rsidP="00B57732">
      <w:pPr>
        <w:spacing w:after="0" w:line="240" w:lineRule="auto"/>
        <w:jc w:val="both"/>
        <w:rPr>
          <w:rFonts w:ascii="Times New Roman" w:hAnsi="Times New Roman" w:cs="Times New Roman"/>
          <w:b/>
          <w:bCs/>
          <w:szCs w:val="22"/>
        </w:rPr>
      </w:pPr>
    </w:p>
    <w:p w:rsidR="0093316B" w:rsidRPr="009520F4" w:rsidRDefault="0093316B" w:rsidP="00B57732">
      <w:pPr>
        <w:spacing w:after="0" w:line="240" w:lineRule="auto"/>
        <w:jc w:val="both"/>
        <w:rPr>
          <w:rFonts w:ascii="Times New Roman" w:hAnsi="Times New Roman" w:cs="Times New Roman"/>
          <w:b/>
          <w:bCs/>
          <w:szCs w:val="22"/>
        </w:rPr>
      </w:pPr>
      <w:r w:rsidRPr="009520F4">
        <w:rPr>
          <w:rFonts w:ascii="Times New Roman" w:hAnsi="Times New Roman" w:cs="Times New Roman"/>
          <w:b/>
          <w:bCs/>
          <w:szCs w:val="22"/>
        </w:rPr>
        <w:t xml:space="preserve">Scope of this </w:t>
      </w:r>
      <w:r w:rsidR="00C11DA6" w:rsidRPr="009520F4">
        <w:rPr>
          <w:rFonts w:ascii="Times New Roman" w:hAnsi="Times New Roman" w:cs="Times New Roman"/>
          <w:b/>
          <w:bCs/>
          <w:szCs w:val="22"/>
        </w:rPr>
        <w:t>CISQC</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9520F4">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1.</w:t>
      </w:r>
      <w:r w:rsidR="00C11DA6">
        <w:rPr>
          <w:rFonts w:ascii="Times New Roman" w:hAnsi="Times New Roman" w:cs="Times New Roman"/>
          <w:szCs w:val="22"/>
        </w:rPr>
        <w:tab/>
      </w:r>
      <w:r w:rsidRPr="0093316B">
        <w:rPr>
          <w:rFonts w:ascii="Times New Roman" w:hAnsi="Times New Roman" w:cs="Times New Roman"/>
          <w:szCs w:val="22"/>
        </w:rPr>
        <w:t xml:space="preserve">This </w:t>
      </w:r>
      <w:r w:rsidR="00C11DA6">
        <w:rPr>
          <w:rFonts w:ascii="Times New Roman" w:hAnsi="Times New Roman" w:cs="Times New Roman"/>
          <w:szCs w:val="22"/>
        </w:rPr>
        <w:t>CAMBODIAN INTERNATIONAL STANDARD ON QUALITY CONTROL</w:t>
      </w:r>
      <w:r w:rsidRPr="0093316B">
        <w:rPr>
          <w:rFonts w:ascii="Times New Roman" w:hAnsi="Times New Roman" w:cs="Times New Roman"/>
          <w:szCs w:val="22"/>
        </w:rPr>
        <w:t xml:space="preserve"> (</w:t>
      </w:r>
      <w:r w:rsidR="00C11DA6">
        <w:rPr>
          <w:rFonts w:ascii="Times New Roman" w:hAnsi="Times New Roman" w:cs="Times New Roman"/>
          <w:szCs w:val="22"/>
        </w:rPr>
        <w:t>CISQC</w:t>
      </w:r>
      <w:r w:rsidRPr="0093316B">
        <w:rPr>
          <w:rFonts w:ascii="Times New Roman" w:hAnsi="Times New Roman" w:cs="Times New Roman"/>
          <w:szCs w:val="22"/>
        </w:rPr>
        <w:t xml:space="preserve">) deals with a firm's responsibilities for its system of quality control for audits and reviews of financial statements, and other assurance and related services engagements. This </w:t>
      </w:r>
      <w:r w:rsidR="00C11DA6">
        <w:rPr>
          <w:rFonts w:ascii="Times New Roman" w:hAnsi="Times New Roman" w:cs="Times New Roman"/>
          <w:szCs w:val="22"/>
        </w:rPr>
        <w:t>CISQC</w:t>
      </w:r>
      <w:r w:rsidRPr="0093316B">
        <w:rPr>
          <w:rFonts w:ascii="Times New Roman" w:hAnsi="Times New Roman" w:cs="Times New Roman"/>
          <w:szCs w:val="22"/>
        </w:rPr>
        <w:t xml:space="preserve"> is to be read in conjunction with relevant ethical requirements.</w:t>
      </w:r>
    </w:p>
    <w:p w:rsidR="0093316B" w:rsidRPr="0093316B" w:rsidRDefault="0093316B" w:rsidP="00B57732">
      <w:pPr>
        <w:spacing w:after="0" w:line="240" w:lineRule="auto"/>
        <w:jc w:val="both"/>
        <w:rPr>
          <w:rFonts w:ascii="Times New Roman" w:hAnsi="Times New Roman" w:cs="Times New Roman"/>
          <w:szCs w:val="22"/>
        </w:rPr>
      </w:pPr>
    </w:p>
    <w:p w:rsidR="0093316B" w:rsidRPr="009C6210" w:rsidRDefault="0093316B" w:rsidP="009C6210">
      <w:pPr>
        <w:spacing w:after="0" w:line="240" w:lineRule="auto"/>
        <w:ind w:left="720" w:hanging="720"/>
        <w:rPr>
          <w:rFonts w:ascii="Times New Roman" w:hAnsi="Times New Roman" w:cs="Times New Roman"/>
          <w:sz w:val="24"/>
          <w:szCs w:val="24"/>
        </w:rPr>
      </w:pPr>
      <w:r w:rsidRPr="0093316B">
        <w:rPr>
          <w:rFonts w:ascii="Times New Roman" w:hAnsi="Times New Roman" w:cs="Times New Roman"/>
          <w:szCs w:val="22"/>
        </w:rPr>
        <w:t>2.</w:t>
      </w:r>
      <w:r w:rsidRPr="0093316B">
        <w:rPr>
          <w:rFonts w:ascii="Times New Roman" w:hAnsi="Times New Roman" w:cs="Times New Roman"/>
          <w:szCs w:val="22"/>
        </w:rPr>
        <w:tab/>
        <w:t xml:space="preserve">Other pronouncements of the International Auditing and Assurance Standards Board (IAASB) set out additional standards and guidance on the responsibilities of firm personnel regarding quality control procedures for specific types of engagements. </w:t>
      </w:r>
      <w:r w:rsidR="00C11DA6">
        <w:rPr>
          <w:rFonts w:ascii="Times New Roman" w:hAnsi="Times New Roman" w:cs="Times New Roman"/>
          <w:szCs w:val="22"/>
        </w:rPr>
        <w:t>CISA</w:t>
      </w:r>
      <w:r w:rsidR="009C6210">
        <w:rPr>
          <w:rFonts w:ascii="Times New Roman" w:hAnsi="Times New Roman" w:cs="Times New Roman"/>
          <w:szCs w:val="22"/>
        </w:rPr>
        <w:t xml:space="preserve"> 220, </w:t>
      </w:r>
      <w:r w:rsidR="009C6210">
        <w:rPr>
          <w:szCs w:val="28"/>
          <w:vertAlign w:val="superscript"/>
        </w:rPr>
        <w:footnoteReference w:id="1"/>
      </w:r>
      <w:r w:rsidR="009C6210">
        <w:rPr>
          <w:rFonts w:ascii="Times New Roman" w:hAnsi="Times New Roman" w:cs="Times New Roman"/>
          <w:sz w:val="24"/>
          <w:szCs w:val="24"/>
        </w:rPr>
        <w:t xml:space="preserve"> </w:t>
      </w:r>
      <w:r w:rsidRPr="0093316B">
        <w:rPr>
          <w:rFonts w:ascii="Times New Roman" w:hAnsi="Times New Roman" w:cs="Times New Roman"/>
          <w:szCs w:val="22"/>
        </w:rPr>
        <w:t xml:space="preserve"> for example, deals with quality control procedures for audits of financial statements.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9520F4">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3.</w:t>
      </w:r>
      <w:r w:rsidRPr="0093316B">
        <w:rPr>
          <w:rFonts w:ascii="Times New Roman" w:hAnsi="Times New Roman" w:cs="Times New Roman"/>
          <w:szCs w:val="22"/>
        </w:rPr>
        <w:tab/>
        <w:t>A system of quality control consists of policies designed to achieve the objective set out in paragraph 11 and the procedures necessary to implement and monitor compliance with those policies.</w:t>
      </w:r>
    </w:p>
    <w:p w:rsidR="0093316B" w:rsidRPr="0093316B" w:rsidRDefault="0093316B" w:rsidP="00B57732">
      <w:pPr>
        <w:spacing w:after="0" w:line="240" w:lineRule="auto"/>
        <w:jc w:val="both"/>
        <w:rPr>
          <w:rFonts w:ascii="Times New Roman" w:hAnsi="Times New Roman" w:cs="Times New Roman"/>
          <w:szCs w:val="22"/>
        </w:rPr>
      </w:pPr>
    </w:p>
    <w:p w:rsidR="0093316B" w:rsidRPr="00483CDA" w:rsidRDefault="0093316B" w:rsidP="00B57732">
      <w:pPr>
        <w:spacing w:after="0" w:line="240" w:lineRule="auto"/>
        <w:jc w:val="both"/>
        <w:rPr>
          <w:rFonts w:ascii="Times New Roman" w:hAnsi="Times New Roman" w:cs="Times New Roman"/>
          <w:b/>
          <w:bCs/>
          <w:szCs w:val="22"/>
        </w:rPr>
      </w:pPr>
      <w:r w:rsidRPr="00483CDA">
        <w:rPr>
          <w:rFonts w:ascii="Times New Roman" w:hAnsi="Times New Roman" w:cs="Times New Roman"/>
          <w:b/>
          <w:bCs/>
          <w:szCs w:val="22"/>
        </w:rPr>
        <w:t xml:space="preserve">Authority of this </w:t>
      </w:r>
      <w:r w:rsidR="00C11DA6" w:rsidRPr="00483CDA">
        <w:rPr>
          <w:rFonts w:ascii="Times New Roman" w:hAnsi="Times New Roman" w:cs="Times New Roman"/>
          <w:b/>
          <w:bCs/>
          <w:szCs w:val="22"/>
        </w:rPr>
        <w:t>CISQC</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4.</w:t>
      </w:r>
      <w:r w:rsidRPr="0093316B">
        <w:rPr>
          <w:rFonts w:ascii="Times New Roman" w:hAnsi="Times New Roman" w:cs="Times New Roman"/>
          <w:szCs w:val="22"/>
        </w:rPr>
        <w:tab/>
        <w:t xml:space="preserve">This </w:t>
      </w:r>
      <w:r w:rsidR="00C11DA6">
        <w:rPr>
          <w:rFonts w:ascii="Times New Roman" w:hAnsi="Times New Roman" w:cs="Times New Roman"/>
          <w:szCs w:val="22"/>
        </w:rPr>
        <w:t>CISQC</w:t>
      </w:r>
      <w:r w:rsidRPr="0093316B">
        <w:rPr>
          <w:rFonts w:ascii="Times New Roman" w:hAnsi="Times New Roman" w:cs="Times New Roman"/>
          <w:szCs w:val="22"/>
        </w:rPr>
        <w:t xml:space="preserve"> applies to all firms of professional accountants in respect of audits and reviews of financial statements, and other assurance and related services engagements. The nature and extent of the policies and procedures developed by an individual firm to comply with this </w:t>
      </w:r>
      <w:r w:rsidR="00C11DA6">
        <w:rPr>
          <w:rFonts w:ascii="Times New Roman" w:hAnsi="Times New Roman" w:cs="Times New Roman"/>
          <w:szCs w:val="22"/>
        </w:rPr>
        <w:t>CISQC</w:t>
      </w:r>
      <w:r w:rsidRPr="0093316B">
        <w:rPr>
          <w:rFonts w:ascii="Times New Roman" w:hAnsi="Times New Roman" w:cs="Times New Roman"/>
          <w:szCs w:val="22"/>
        </w:rPr>
        <w:t xml:space="preserve"> will depend on various factors such as the size and operating characteristics of the firm, and whether it is part of a network.</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5.</w:t>
      </w:r>
      <w:r w:rsidRPr="0093316B">
        <w:rPr>
          <w:rFonts w:ascii="Times New Roman" w:hAnsi="Times New Roman" w:cs="Times New Roman"/>
          <w:szCs w:val="22"/>
        </w:rPr>
        <w:tab/>
        <w:t xml:space="preserve">This </w:t>
      </w:r>
      <w:r w:rsidR="00C11DA6">
        <w:rPr>
          <w:rFonts w:ascii="Times New Roman" w:hAnsi="Times New Roman" w:cs="Times New Roman"/>
          <w:szCs w:val="22"/>
        </w:rPr>
        <w:t>CISQC</w:t>
      </w:r>
      <w:r w:rsidRPr="0093316B">
        <w:rPr>
          <w:rFonts w:ascii="Times New Roman" w:hAnsi="Times New Roman" w:cs="Times New Roman"/>
          <w:szCs w:val="22"/>
        </w:rPr>
        <w:t xml:space="preserve"> contains the objective of the firm in following the </w:t>
      </w:r>
      <w:r w:rsidR="00C11DA6">
        <w:rPr>
          <w:rFonts w:ascii="Times New Roman" w:hAnsi="Times New Roman" w:cs="Times New Roman"/>
          <w:szCs w:val="22"/>
        </w:rPr>
        <w:t>CISQC</w:t>
      </w:r>
      <w:r w:rsidRPr="0093316B">
        <w:rPr>
          <w:rFonts w:ascii="Times New Roman" w:hAnsi="Times New Roman" w:cs="Times New Roman"/>
          <w:szCs w:val="22"/>
        </w:rPr>
        <w:t xml:space="preserve">, and requirements designed to enable the firm to meet that stated objective. In addition, it contains related guidance in the form of application and other explanatory material, as discussed further in paragraph 8, and introductory material that provides context relevant to a proper understanding of the </w:t>
      </w:r>
      <w:r w:rsidR="00C11DA6">
        <w:rPr>
          <w:rFonts w:ascii="Times New Roman" w:hAnsi="Times New Roman" w:cs="Times New Roman"/>
          <w:szCs w:val="22"/>
        </w:rPr>
        <w:t>CISQC</w:t>
      </w:r>
      <w:r w:rsidRPr="0093316B">
        <w:rPr>
          <w:rFonts w:ascii="Times New Roman" w:hAnsi="Times New Roman" w:cs="Times New Roman"/>
          <w:szCs w:val="22"/>
        </w:rPr>
        <w:t>, and definitions.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6.</w:t>
      </w:r>
      <w:r w:rsidRPr="0093316B">
        <w:rPr>
          <w:rFonts w:ascii="Times New Roman" w:hAnsi="Times New Roman" w:cs="Times New Roman"/>
          <w:szCs w:val="22"/>
        </w:rPr>
        <w:tab/>
        <w:t xml:space="preserve">The objective provides the context in which the requirements of this </w:t>
      </w:r>
      <w:r w:rsidR="00C11DA6">
        <w:rPr>
          <w:rFonts w:ascii="Times New Roman" w:hAnsi="Times New Roman" w:cs="Times New Roman"/>
          <w:szCs w:val="22"/>
        </w:rPr>
        <w:t>CISQC</w:t>
      </w:r>
      <w:r w:rsidRPr="0093316B">
        <w:rPr>
          <w:rFonts w:ascii="Times New Roman" w:hAnsi="Times New Roman" w:cs="Times New Roman"/>
          <w:szCs w:val="22"/>
        </w:rPr>
        <w:t xml:space="preserve"> are set, and is intended to assist the firm in:</w:t>
      </w:r>
    </w:p>
    <w:p w:rsidR="0093316B" w:rsidRPr="0093316B" w:rsidRDefault="0093316B" w:rsidP="00B57732">
      <w:pPr>
        <w:spacing w:after="0" w:line="240" w:lineRule="auto"/>
        <w:jc w:val="both"/>
        <w:rPr>
          <w:rFonts w:ascii="Times New Roman" w:hAnsi="Times New Roman" w:cs="Times New Roman"/>
          <w:szCs w:val="22"/>
        </w:rPr>
      </w:pPr>
    </w:p>
    <w:p w:rsidR="0093316B" w:rsidRPr="00031321" w:rsidRDefault="0093316B" w:rsidP="00031321">
      <w:pPr>
        <w:pStyle w:val="ListParagraph"/>
        <w:numPr>
          <w:ilvl w:val="0"/>
          <w:numId w:val="1"/>
        </w:numPr>
        <w:spacing w:after="0" w:line="240" w:lineRule="auto"/>
        <w:jc w:val="both"/>
        <w:rPr>
          <w:rFonts w:ascii="Times New Roman" w:hAnsi="Times New Roman" w:cs="Times New Roman"/>
          <w:szCs w:val="22"/>
        </w:rPr>
      </w:pPr>
      <w:r w:rsidRPr="00031321">
        <w:rPr>
          <w:rFonts w:ascii="Times New Roman" w:hAnsi="Times New Roman" w:cs="Times New Roman"/>
          <w:szCs w:val="22"/>
        </w:rPr>
        <w:t>Understanding what needs to be accomplished; and</w:t>
      </w:r>
    </w:p>
    <w:p w:rsidR="0093316B" w:rsidRPr="0093316B" w:rsidRDefault="0093316B" w:rsidP="00B57732">
      <w:pPr>
        <w:spacing w:after="0" w:line="240" w:lineRule="auto"/>
        <w:jc w:val="both"/>
        <w:rPr>
          <w:rFonts w:ascii="Times New Roman" w:hAnsi="Times New Roman" w:cs="Times New Roman"/>
          <w:szCs w:val="22"/>
        </w:rPr>
      </w:pPr>
    </w:p>
    <w:p w:rsidR="0093316B" w:rsidRPr="00031321" w:rsidRDefault="0093316B" w:rsidP="00031321">
      <w:pPr>
        <w:pStyle w:val="ListParagraph"/>
        <w:numPr>
          <w:ilvl w:val="0"/>
          <w:numId w:val="1"/>
        </w:numPr>
        <w:spacing w:after="0" w:line="240" w:lineRule="auto"/>
        <w:jc w:val="both"/>
        <w:rPr>
          <w:rFonts w:ascii="Times New Roman" w:hAnsi="Times New Roman" w:cs="Times New Roman"/>
          <w:szCs w:val="22"/>
        </w:rPr>
      </w:pPr>
      <w:r w:rsidRPr="00031321">
        <w:rPr>
          <w:rFonts w:ascii="Times New Roman" w:hAnsi="Times New Roman" w:cs="Times New Roman"/>
          <w:szCs w:val="22"/>
        </w:rPr>
        <w:t>Deciding whether more needs to be done to achieve the objective.</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7.</w:t>
      </w:r>
      <w:r w:rsidRPr="0093316B">
        <w:rPr>
          <w:rFonts w:ascii="Times New Roman" w:hAnsi="Times New Roman" w:cs="Times New Roman"/>
          <w:szCs w:val="22"/>
        </w:rPr>
        <w:tab/>
        <w:t xml:space="preserve">The requirements of this </w:t>
      </w:r>
      <w:r w:rsidR="00C11DA6">
        <w:rPr>
          <w:rFonts w:ascii="Times New Roman" w:hAnsi="Times New Roman" w:cs="Times New Roman"/>
          <w:szCs w:val="22"/>
        </w:rPr>
        <w:t>CISQC</w:t>
      </w:r>
      <w:r w:rsidRPr="0093316B">
        <w:rPr>
          <w:rFonts w:ascii="Times New Roman" w:hAnsi="Times New Roman" w:cs="Times New Roman"/>
          <w:szCs w:val="22"/>
        </w:rPr>
        <w:t xml:space="preserve"> are expressed using "shall."</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8.</w:t>
      </w:r>
      <w:r w:rsidRPr="0093316B">
        <w:rPr>
          <w:rFonts w:ascii="Times New Roman" w:hAnsi="Times New Roman" w:cs="Times New Roman"/>
          <w:szCs w:val="22"/>
        </w:rPr>
        <w:tab/>
        <w:t>Where necessary, the application and other explanatory material provides further explanation of the requirements and guidance for carrying them out. In particular, it may:</w:t>
      </w: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 xml:space="preserve"> </w:t>
      </w:r>
    </w:p>
    <w:p w:rsidR="0093316B" w:rsidRPr="00031321" w:rsidRDefault="0093316B" w:rsidP="00031321">
      <w:pPr>
        <w:pStyle w:val="ListParagraph"/>
        <w:numPr>
          <w:ilvl w:val="0"/>
          <w:numId w:val="2"/>
        </w:numPr>
        <w:spacing w:after="0" w:line="240" w:lineRule="auto"/>
        <w:jc w:val="both"/>
        <w:rPr>
          <w:rFonts w:ascii="Times New Roman" w:hAnsi="Times New Roman" w:cs="Times New Roman"/>
          <w:szCs w:val="22"/>
        </w:rPr>
      </w:pPr>
      <w:r w:rsidRPr="00031321">
        <w:rPr>
          <w:rFonts w:ascii="Times New Roman" w:hAnsi="Times New Roman" w:cs="Times New Roman"/>
          <w:szCs w:val="22"/>
        </w:rPr>
        <w:t>Explain more precisely what a requirement means or is intended to cover; and</w:t>
      </w:r>
    </w:p>
    <w:p w:rsidR="0093316B" w:rsidRPr="0093316B" w:rsidRDefault="0093316B" w:rsidP="00B57732">
      <w:pPr>
        <w:spacing w:after="0" w:line="240" w:lineRule="auto"/>
        <w:jc w:val="both"/>
        <w:rPr>
          <w:rFonts w:ascii="Times New Roman" w:hAnsi="Times New Roman" w:cs="Times New Roman"/>
          <w:szCs w:val="22"/>
        </w:rPr>
      </w:pPr>
    </w:p>
    <w:p w:rsidR="0093316B" w:rsidRPr="00031321" w:rsidRDefault="0093316B" w:rsidP="00031321">
      <w:pPr>
        <w:pStyle w:val="ListParagraph"/>
        <w:numPr>
          <w:ilvl w:val="0"/>
          <w:numId w:val="2"/>
        </w:numPr>
        <w:spacing w:after="0" w:line="240" w:lineRule="auto"/>
        <w:jc w:val="both"/>
        <w:rPr>
          <w:rFonts w:ascii="Times New Roman" w:hAnsi="Times New Roman" w:cs="Times New Roman"/>
          <w:szCs w:val="22"/>
        </w:rPr>
      </w:pPr>
      <w:r w:rsidRPr="00031321">
        <w:rPr>
          <w:rFonts w:ascii="Times New Roman" w:hAnsi="Times New Roman" w:cs="Times New Roman"/>
          <w:szCs w:val="22"/>
        </w:rPr>
        <w:t>Include examples of policies and procedures that may be appropriate in the circumstances.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left="360"/>
        <w:jc w:val="both"/>
        <w:rPr>
          <w:rFonts w:ascii="Times New Roman" w:hAnsi="Times New Roman" w:cs="Times New Roman"/>
          <w:szCs w:val="22"/>
        </w:rPr>
      </w:pPr>
      <w:r w:rsidRPr="0093316B">
        <w:rPr>
          <w:rFonts w:ascii="Times New Roman" w:hAnsi="Times New Roman" w:cs="Times New Roman"/>
          <w:szCs w:val="22"/>
        </w:rPr>
        <w:t xml:space="preserve">While such guidance does not in itself impose a requirement, it is relevant to the proper application of the requirements. The application and other explanatory material may also provide background information on matters addressed in this </w:t>
      </w:r>
      <w:r w:rsidR="00C11DA6">
        <w:rPr>
          <w:rFonts w:ascii="Times New Roman" w:hAnsi="Times New Roman" w:cs="Times New Roman"/>
          <w:szCs w:val="22"/>
        </w:rPr>
        <w:t>CISQC</w:t>
      </w:r>
      <w:r w:rsidRPr="0093316B">
        <w:rPr>
          <w:rFonts w:ascii="Times New Roman" w:hAnsi="Times New Roman" w:cs="Times New Roman"/>
          <w:szCs w:val="22"/>
        </w:rPr>
        <w:t xml:space="preserve">. Where appropriate, additional considerations specific to public sector audit organizations or smaller firms are included within the application and other explanatory material. These additional considerations assist in the application of the requirements in this </w:t>
      </w:r>
      <w:r w:rsidR="00C11DA6">
        <w:rPr>
          <w:rFonts w:ascii="Times New Roman" w:hAnsi="Times New Roman" w:cs="Times New Roman"/>
          <w:szCs w:val="22"/>
        </w:rPr>
        <w:t>CISQC</w:t>
      </w:r>
      <w:r w:rsidRPr="0093316B">
        <w:rPr>
          <w:rFonts w:ascii="Times New Roman" w:hAnsi="Times New Roman" w:cs="Times New Roman"/>
          <w:szCs w:val="22"/>
        </w:rPr>
        <w:t xml:space="preserve">. They do not, however, limit or reduce the responsibility of the </w:t>
      </w:r>
      <w:r w:rsidR="00C11DA6">
        <w:rPr>
          <w:rFonts w:ascii="Times New Roman" w:hAnsi="Times New Roman" w:cs="Times New Roman"/>
          <w:szCs w:val="22"/>
        </w:rPr>
        <w:t>firm</w:t>
      </w:r>
      <w:r w:rsidRPr="0093316B">
        <w:rPr>
          <w:rFonts w:ascii="Times New Roman" w:hAnsi="Times New Roman" w:cs="Times New Roman"/>
          <w:szCs w:val="22"/>
        </w:rPr>
        <w:t xml:space="preserve"> to apply and comply with the requirements in this </w:t>
      </w:r>
      <w:r w:rsidR="00C11DA6">
        <w:rPr>
          <w:rFonts w:ascii="Times New Roman" w:hAnsi="Times New Roman" w:cs="Times New Roman"/>
          <w:szCs w:val="22"/>
        </w:rPr>
        <w:t>CISQC</w:t>
      </w:r>
      <w:r w:rsidRPr="0093316B">
        <w:rPr>
          <w:rFonts w:ascii="Times New Roman" w:hAnsi="Times New Roman" w:cs="Times New Roman"/>
          <w:szCs w:val="22"/>
        </w:rPr>
        <w: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C42B99">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9.</w:t>
      </w:r>
      <w:r w:rsidRPr="0093316B">
        <w:rPr>
          <w:rFonts w:ascii="Times New Roman" w:hAnsi="Times New Roman" w:cs="Times New Roman"/>
          <w:szCs w:val="22"/>
        </w:rPr>
        <w:tab/>
        <w:t xml:space="preserve">This </w:t>
      </w:r>
      <w:r w:rsidR="00C11DA6">
        <w:rPr>
          <w:rFonts w:ascii="Times New Roman" w:hAnsi="Times New Roman" w:cs="Times New Roman"/>
          <w:szCs w:val="22"/>
        </w:rPr>
        <w:t>CISQC</w:t>
      </w:r>
      <w:r w:rsidRPr="0093316B">
        <w:rPr>
          <w:rFonts w:ascii="Times New Roman" w:hAnsi="Times New Roman" w:cs="Times New Roman"/>
          <w:szCs w:val="22"/>
        </w:rPr>
        <w:t xml:space="preserve"> includes, under the heading "Definitions," a</w:t>
      </w:r>
      <w:r w:rsidR="00C11DA6">
        <w:rPr>
          <w:rFonts w:ascii="Times New Roman" w:hAnsi="Times New Roman" w:cs="Times New Roman"/>
          <w:szCs w:val="22"/>
        </w:rPr>
        <w:t xml:space="preserve"> </w:t>
      </w:r>
      <w:r w:rsidRPr="0093316B">
        <w:rPr>
          <w:rFonts w:ascii="Times New Roman" w:hAnsi="Times New Roman" w:cs="Times New Roman"/>
          <w:szCs w:val="22"/>
        </w:rPr>
        <w:t xml:space="preserve">description of the meanings attributed to certain terms for purposes of this </w:t>
      </w:r>
      <w:r w:rsidR="00C11DA6">
        <w:rPr>
          <w:rFonts w:ascii="Times New Roman" w:hAnsi="Times New Roman" w:cs="Times New Roman"/>
          <w:szCs w:val="22"/>
        </w:rPr>
        <w:t>CISQC</w:t>
      </w:r>
      <w:r w:rsidRPr="0093316B">
        <w:rPr>
          <w:rFonts w:ascii="Times New Roman" w:hAnsi="Times New Roman" w:cs="Times New Roman"/>
          <w:szCs w:val="22"/>
        </w:rPr>
        <w:t>. These are provided to assist in the consistent application and interpretation</w:t>
      </w:r>
      <w:r w:rsidR="00C11DA6">
        <w:rPr>
          <w:rFonts w:ascii="Times New Roman" w:hAnsi="Times New Roman" w:cs="Times New Roman"/>
          <w:szCs w:val="22"/>
        </w:rPr>
        <w:t xml:space="preserve"> </w:t>
      </w:r>
      <w:r w:rsidRPr="0093316B">
        <w:rPr>
          <w:rFonts w:ascii="Times New Roman" w:hAnsi="Times New Roman" w:cs="Times New Roman"/>
          <w:szCs w:val="22"/>
        </w:rPr>
        <w:t>of</w:t>
      </w:r>
      <w:r w:rsidR="00C11DA6">
        <w:rPr>
          <w:rFonts w:ascii="Times New Roman" w:hAnsi="Times New Roman" w:cs="Times New Roman"/>
          <w:szCs w:val="22"/>
        </w:rPr>
        <w:t xml:space="preserve"> </w:t>
      </w:r>
      <w:r w:rsidRPr="0093316B">
        <w:rPr>
          <w:rFonts w:ascii="Times New Roman" w:hAnsi="Times New Roman" w:cs="Times New Roman"/>
          <w:szCs w:val="22"/>
        </w:rPr>
        <w:t xml:space="preserve">this </w:t>
      </w:r>
      <w:r w:rsidR="00C11DA6">
        <w:rPr>
          <w:rFonts w:ascii="Times New Roman" w:hAnsi="Times New Roman" w:cs="Times New Roman"/>
          <w:szCs w:val="22"/>
        </w:rPr>
        <w:t>CISQC</w:t>
      </w:r>
      <w:r w:rsidRPr="0093316B">
        <w:rPr>
          <w:rFonts w:ascii="Times New Roman" w:hAnsi="Times New Roman" w:cs="Times New Roman"/>
          <w:szCs w:val="22"/>
        </w:rPr>
        <w:t>, and are not intended to override definitions that may be established for other purposes, whether in law, regulation or otherwise. The Glossary of Terms relating to International Standards issu</w:t>
      </w:r>
      <w:r w:rsidR="00C11DA6">
        <w:rPr>
          <w:rFonts w:ascii="Times New Roman" w:hAnsi="Times New Roman" w:cs="Times New Roman"/>
          <w:szCs w:val="22"/>
        </w:rPr>
        <w:t xml:space="preserve">ed by the IAASB in the Handbook </w:t>
      </w:r>
      <w:r w:rsidRPr="0093316B">
        <w:rPr>
          <w:rFonts w:ascii="Times New Roman" w:hAnsi="Times New Roman" w:cs="Times New Roman"/>
          <w:szCs w:val="22"/>
        </w:rPr>
        <w:t>of International Quality Control, Aud</w:t>
      </w:r>
      <w:r w:rsidR="00C11DA6">
        <w:rPr>
          <w:rFonts w:ascii="Times New Roman" w:hAnsi="Times New Roman" w:cs="Times New Roman"/>
          <w:szCs w:val="22"/>
        </w:rPr>
        <w:t xml:space="preserve">iting, Review, Other Assurance, </w:t>
      </w:r>
      <w:r w:rsidRPr="0093316B">
        <w:rPr>
          <w:rFonts w:ascii="Times New Roman" w:hAnsi="Times New Roman" w:cs="Times New Roman"/>
          <w:szCs w:val="22"/>
        </w:rPr>
        <w:t xml:space="preserve">and Related Services Pronouncements published by IFAC includes the terms defined in this </w:t>
      </w:r>
      <w:r w:rsidR="00C11DA6">
        <w:rPr>
          <w:rFonts w:ascii="Times New Roman" w:hAnsi="Times New Roman" w:cs="Times New Roman"/>
          <w:szCs w:val="22"/>
        </w:rPr>
        <w:t>CISQC</w:t>
      </w:r>
      <w:r w:rsidRPr="0093316B">
        <w:rPr>
          <w:rFonts w:ascii="Times New Roman" w:hAnsi="Times New Roman" w:cs="Times New Roman"/>
          <w:szCs w:val="22"/>
        </w:rPr>
        <w:t>.</w:t>
      </w:r>
      <w:r w:rsidR="00C11DA6">
        <w:rPr>
          <w:rFonts w:ascii="Times New Roman" w:hAnsi="Times New Roman" w:cs="Times New Roman"/>
          <w:szCs w:val="22"/>
        </w:rPr>
        <w:t xml:space="preserve"> </w:t>
      </w:r>
      <w:r w:rsidRPr="0093316B">
        <w:rPr>
          <w:rFonts w:ascii="Times New Roman" w:hAnsi="Times New Roman" w:cs="Times New Roman"/>
          <w:szCs w:val="22"/>
        </w:rPr>
        <w:t>It also</w:t>
      </w:r>
      <w:r w:rsidR="00C11DA6">
        <w:rPr>
          <w:rFonts w:ascii="Times New Roman" w:hAnsi="Times New Roman" w:cs="Times New Roman"/>
          <w:szCs w:val="22"/>
        </w:rPr>
        <w:t xml:space="preserve"> </w:t>
      </w:r>
      <w:r w:rsidRPr="0093316B">
        <w:rPr>
          <w:rFonts w:ascii="Times New Roman" w:hAnsi="Times New Roman" w:cs="Times New Roman"/>
          <w:szCs w:val="22"/>
        </w:rPr>
        <w:t>includes</w:t>
      </w:r>
      <w:r w:rsidR="00C11DA6">
        <w:rPr>
          <w:rFonts w:ascii="Times New Roman" w:hAnsi="Times New Roman" w:cs="Times New Roman"/>
          <w:szCs w:val="22"/>
        </w:rPr>
        <w:t xml:space="preserve"> </w:t>
      </w:r>
      <w:r w:rsidRPr="0093316B">
        <w:rPr>
          <w:rFonts w:ascii="Times New Roman" w:hAnsi="Times New Roman" w:cs="Times New Roman"/>
          <w:szCs w:val="22"/>
        </w:rPr>
        <w:t>descriptions</w:t>
      </w:r>
      <w:r w:rsidR="00C11DA6">
        <w:rPr>
          <w:rFonts w:ascii="Times New Roman" w:hAnsi="Times New Roman" w:cs="Times New Roman"/>
          <w:szCs w:val="22"/>
        </w:rPr>
        <w:t xml:space="preserve"> </w:t>
      </w:r>
      <w:r w:rsidRPr="0093316B">
        <w:rPr>
          <w:rFonts w:ascii="Times New Roman" w:hAnsi="Times New Roman" w:cs="Times New Roman"/>
          <w:szCs w:val="22"/>
        </w:rPr>
        <w:t xml:space="preserve">of other terms found in this </w:t>
      </w:r>
      <w:r w:rsidR="00C11DA6">
        <w:rPr>
          <w:rFonts w:ascii="Times New Roman" w:hAnsi="Times New Roman" w:cs="Times New Roman"/>
          <w:szCs w:val="22"/>
        </w:rPr>
        <w:t>CISQC</w:t>
      </w:r>
      <w:r w:rsidRPr="0093316B">
        <w:rPr>
          <w:rFonts w:ascii="Times New Roman" w:hAnsi="Times New Roman" w:cs="Times New Roman"/>
          <w:szCs w:val="22"/>
        </w:rPr>
        <w:t xml:space="preserve"> to assist in common and consistent interpretation</w:t>
      </w:r>
      <w:r w:rsidR="00C11DA6">
        <w:rPr>
          <w:rFonts w:ascii="Times New Roman" w:hAnsi="Times New Roman" w:cs="Times New Roman"/>
          <w:szCs w:val="22"/>
        </w:rPr>
        <w:t xml:space="preserve"> </w:t>
      </w:r>
      <w:r w:rsidRPr="0093316B">
        <w:rPr>
          <w:rFonts w:ascii="Times New Roman" w:hAnsi="Times New Roman" w:cs="Times New Roman"/>
          <w:szCs w:val="22"/>
        </w:rPr>
        <w:t>and translation.</w:t>
      </w:r>
    </w:p>
    <w:p w:rsidR="0093316B" w:rsidRPr="0093316B" w:rsidRDefault="0093316B" w:rsidP="00B57732">
      <w:pPr>
        <w:spacing w:after="0" w:line="240" w:lineRule="auto"/>
        <w:jc w:val="both"/>
        <w:rPr>
          <w:rFonts w:ascii="Times New Roman" w:hAnsi="Times New Roman" w:cs="Times New Roman"/>
          <w:szCs w:val="22"/>
        </w:rPr>
      </w:pPr>
    </w:p>
    <w:p w:rsidR="0093316B" w:rsidRPr="00031321" w:rsidRDefault="0093316B" w:rsidP="00B57732">
      <w:pPr>
        <w:spacing w:after="0" w:line="240" w:lineRule="auto"/>
        <w:jc w:val="both"/>
        <w:rPr>
          <w:rFonts w:ascii="Times New Roman" w:hAnsi="Times New Roman" w:cs="Times New Roman"/>
          <w:b/>
          <w:bCs/>
          <w:szCs w:val="22"/>
        </w:rPr>
      </w:pPr>
      <w:r w:rsidRPr="00031321">
        <w:rPr>
          <w:rFonts w:ascii="Times New Roman" w:hAnsi="Times New Roman" w:cs="Times New Roman"/>
          <w:b/>
          <w:bCs/>
          <w:szCs w:val="22"/>
        </w:rPr>
        <w:t>Effective Date</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10.</w:t>
      </w:r>
      <w:r w:rsidRPr="0093316B">
        <w:rPr>
          <w:rFonts w:ascii="Times New Roman" w:hAnsi="Times New Roman" w:cs="Times New Roman"/>
          <w:szCs w:val="22"/>
        </w:rPr>
        <w:tab/>
        <w:t xml:space="preserve">Systems of quality control in compliance with this </w:t>
      </w:r>
      <w:r w:rsidR="00C11DA6">
        <w:rPr>
          <w:rFonts w:ascii="Times New Roman" w:hAnsi="Times New Roman" w:cs="Times New Roman"/>
          <w:szCs w:val="22"/>
        </w:rPr>
        <w:t>CISQC</w:t>
      </w:r>
      <w:r w:rsidRPr="0093316B">
        <w:rPr>
          <w:rFonts w:ascii="Times New Roman" w:hAnsi="Times New Roman" w:cs="Times New Roman"/>
          <w:szCs w:val="22"/>
        </w:rPr>
        <w:t xml:space="preserve"> are required to be established by December 15,2009.</w:t>
      </w:r>
    </w:p>
    <w:p w:rsidR="0093316B" w:rsidRPr="0093316B" w:rsidRDefault="0093316B" w:rsidP="00B57732">
      <w:pPr>
        <w:spacing w:after="0" w:line="240" w:lineRule="auto"/>
        <w:jc w:val="both"/>
        <w:rPr>
          <w:rFonts w:ascii="Times New Roman" w:hAnsi="Times New Roman" w:cs="Times New Roman"/>
          <w:szCs w:val="22"/>
        </w:rPr>
      </w:pPr>
    </w:p>
    <w:p w:rsidR="0093316B" w:rsidRPr="00031321" w:rsidRDefault="0093316B" w:rsidP="00B57732">
      <w:pPr>
        <w:spacing w:after="0" w:line="240" w:lineRule="auto"/>
        <w:jc w:val="both"/>
        <w:rPr>
          <w:rFonts w:ascii="Times New Roman" w:hAnsi="Times New Roman" w:cs="Times New Roman"/>
          <w:b/>
          <w:bCs/>
          <w:szCs w:val="22"/>
        </w:rPr>
      </w:pPr>
      <w:r w:rsidRPr="00031321">
        <w:rPr>
          <w:rFonts w:ascii="Times New Roman" w:hAnsi="Times New Roman" w:cs="Times New Roman"/>
          <w:b/>
          <w:bCs/>
          <w:szCs w:val="22"/>
        </w:rPr>
        <w:t>Objective</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11.</w:t>
      </w:r>
      <w:r w:rsidRPr="0093316B">
        <w:rPr>
          <w:rFonts w:ascii="Times New Roman" w:hAnsi="Times New Roman" w:cs="Times New Roman"/>
          <w:szCs w:val="22"/>
        </w:rPr>
        <w:tab/>
        <w:t>The objective of the firm is to establish and maintain a system of quality control to provide it with reasonable assurance that: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The firm and its personnel comply with professional standards and applicable legal and regulatory requirements;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Reports issued by the firm or engagement partners are appropriate in the circumstances.</w:t>
      </w:r>
    </w:p>
    <w:p w:rsidR="0093316B" w:rsidRPr="0093316B" w:rsidRDefault="0093316B" w:rsidP="00B57732">
      <w:pPr>
        <w:spacing w:after="0" w:line="240" w:lineRule="auto"/>
        <w:jc w:val="both"/>
        <w:rPr>
          <w:rFonts w:ascii="Times New Roman" w:hAnsi="Times New Roman" w:cs="Times New Roman"/>
          <w:szCs w:val="22"/>
        </w:rPr>
      </w:pPr>
    </w:p>
    <w:p w:rsidR="0093316B" w:rsidRPr="00031321" w:rsidRDefault="00C11DA6" w:rsidP="00B57732">
      <w:pPr>
        <w:spacing w:after="0" w:line="240" w:lineRule="auto"/>
        <w:jc w:val="both"/>
        <w:rPr>
          <w:rFonts w:ascii="Times New Roman" w:hAnsi="Times New Roman" w:cs="Times New Roman"/>
          <w:b/>
          <w:bCs/>
          <w:szCs w:val="22"/>
        </w:rPr>
      </w:pPr>
      <w:r w:rsidRPr="00031321">
        <w:rPr>
          <w:rFonts w:ascii="Times New Roman" w:hAnsi="Times New Roman" w:cs="Times New Roman"/>
          <w:b/>
          <w:bCs/>
          <w:szCs w:val="22"/>
        </w:rPr>
        <w:t>Definitions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12.</w:t>
      </w:r>
      <w:r w:rsidRPr="0093316B">
        <w:rPr>
          <w:rFonts w:ascii="Times New Roman" w:hAnsi="Times New Roman" w:cs="Times New Roman"/>
          <w:szCs w:val="22"/>
        </w:rPr>
        <w:tab/>
        <w:t xml:space="preserve">In this </w:t>
      </w:r>
      <w:r w:rsidR="00C11DA6">
        <w:rPr>
          <w:rFonts w:ascii="Times New Roman" w:hAnsi="Times New Roman" w:cs="Times New Roman"/>
          <w:szCs w:val="22"/>
        </w:rPr>
        <w:t>CISQC</w:t>
      </w:r>
      <w:r w:rsidRPr="0093316B">
        <w:rPr>
          <w:rFonts w:ascii="Times New Roman" w:hAnsi="Times New Roman" w:cs="Times New Roman"/>
          <w:szCs w:val="22"/>
        </w:rPr>
        <w:t>, the following terms have the meanings attributed below:</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Date of report - The date selected by the practitioner to date the report.</w:t>
      </w:r>
    </w:p>
    <w:p w:rsidR="0093316B" w:rsidRPr="0093316B" w:rsidRDefault="00031321" w:rsidP="00B57732">
      <w:pPr>
        <w:spacing w:after="0" w:line="240" w:lineRule="auto"/>
        <w:jc w:val="both"/>
        <w:rPr>
          <w:rFonts w:ascii="Times New Roman" w:hAnsi="Times New Roman" w:cs="Times New Roman"/>
          <w:szCs w:val="22"/>
        </w:rPr>
      </w:pPr>
      <w:r>
        <w:rPr>
          <w:rFonts w:ascii="Times New Roman" w:hAnsi="Times New Roman" w:cs="Times New Roman"/>
          <w:szCs w:val="22"/>
        </w:rPr>
        <w:t xml:space="preserve"> </w:t>
      </w:r>
    </w:p>
    <w:p w:rsidR="0093316B" w:rsidRPr="0093316B" w:rsidRDefault="0093316B" w:rsidP="00031321">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Engagement documentation - The record of work performed, results obtained, and conclusions the practitioner reached (terms such as ''working papers" or ''work</w:t>
      </w:r>
      <w:r w:rsidR="00C11DA6">
        <w:rPr>
          <w:rFonts w:ascii="Times New Roman" w:hAnsi="Times New Roman" w:cs="Times New Roman"/>
          <w:szCs w:val="22"/>
        </w:rPr>
        <w:t xml:space="preserve"> </w:t>
      </w:r>
      <w:r w:rsidRPr="0093316B">
        <w:rPr>
          <w:rFonts w:ascii="Times New Roman" w:hAnsi="Times New Roman" w:cs="Times New Roman"/>
          <w:szCs w:val="22"/>
        </w:rPr>
        <w:t>papers" are sometimes used).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C6210" w:rsidP="00031321">
      <w:pPr>
        <w:spacing w:after="0" w:line="240" w:lineRule="auto"/>
        <w:ind w:left="1440" w:hanging="720"/>
        <w:jc w:val="both"/>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t xml:space="preserve">Engagement partner </w:t>
      </w:r>
      <w:r>
        <w:rPr>
          <w:szCs w:val="28"/>
          <w:vertAlign w:val="superscript"/>
        </w:rPr>
        <w:footnoteReference w:id="2"/>
      </w:r>
      <w:r w:rsidR="0093316B" w:rsidRPr="0093316B">
        <w:rPr>
          <w:rFonts w:ascii="Times New Roman" w:hAnsi="Times New Roman" w:cs="Times New Roman"/>
          <w:szCs w:val="22"/>
        </w:rPr>
        <w:t xml:space="preserve"> - The partner or other person in the firm who is responsible for the engagement and its performance, and for the report that is issued on behalf of the firm, and who, where required, has the appropriate authority from a professional, legal or regulatory body.</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(d)</w:t>
      </w:r>
      <w:r w:rsidRPr="0093316B">
        <w:rPr>
          <w:rFonts w:ascii="Times New Roman" w:hAnsi="Times New Roman" w:cs="Times New Roman"/>
          <w:szCs w:val="22"/>
        </w:rPr>
        <w:tab/>
        <w:t>Engagement quality control review - A process designed to provide an objective evaluation, on or before the date of the report, of the significant</w:t>
      </w:r>
      <w:r w:rsidRPr="0093316B">
        <w:rPr>
          <w:rFonts w:ascii="Times New Roman" w:hAnsi="Times New Roman" w:cs="Times New Roman"/>
          <w:szCs w:val="22"/>
        </w:rPr>
        <w:tab/>
        <w:t>judgments the engagement team made and</w:t>
      </w:r>
      <w:r w:rsidR="00C11DA6">
        <w:rPr>
          <w:rFonts w:ascii="Times New Roman" w:hAnsi="Times New Roman" w:cs="Times New Roman"/>
          <w:szCs w:val="22"/>
        </w:rPr>
        <w:t xml:space="preserve"> </w:t>
      </w:r>
      <w:r w:rsidRPr="0093316B">
        <w:rPr>
          <w:rFonts w:ascii="Times New Roman" w:hAnsi="Times New Roman" w:cs="Times New Roman"/>
          <w:szCs w:val="22"/>
        </w:rPr>
        <w:t>the conclusions it reached in formulating the report. The engagement quality control review process is for audits of financial statements of listed entities, and those other engagements, if any,</w:t>
      </w:r>
      <w:r w:rsidR="00C11DA6">
        <w:rPr>
          <w:rFonts w:ascii="Times New Roman" w:hAnsi="Times New Roman" w:cs="Times New Roman"/>
          <w:szCs w:val="22"/>
        </w:rPr>
        <w:t xml:space="preserve"> </w:t>
      </w:r>
      <w:r w:rsidRPr="0093316B">
        <w:rPr>
          <w:rFonts w:ascii="Times New Roman" w:hAnsi="Times New Roman" w:cs="Times New Roman"/>
          <w:szCs w:val="22"/>
        </w:rPr>
        <w:t>for which</w:t>
      </w:r>
      <w:r w:rsidR="00C11DA6">
        <w:rPr>
          <w:rFonts w:ascii="Times New Roman" w:hAnsi="Times New Roman" w:cs="Times New Roman"/>
          <w:szCs w:val="22"/>
        </w:rPr>
        <w:t xml:space="preserve"> </w:t>
      </w:r>
      <w:r w:rsidRPr="0093316B">
        <w:rPr>
          <w:rFonts w:ascii="Times New Roman" w:hAnsi="Times New Roman" w:cs="Times New Roman"/>
          <w:szCs w:val="22"/>
        </w:rPr>
        <w:t>the firm has determined an engagement quality control</w:t>
      </w:r>
      <w:r w:rsidR="00C11DA6">
        <w:rPr>
          <w:rFonts w:ascii="Times New Roman" w:hAnsi="Times New Roman" w:cs="Times New Roman"/>
          <w:szCs w:val="22"/>
        </w:rPr>
        <w:t xml:space="preserve"> </w:t>
      </w:r>
      <w:r w:rsidRPr="0093316B">
        <w:rPr>
          <w:rFonts w:ascii="Times New Roman" w:hAnsi="Times New Roman" w:cs="Times New Roman"/>
          <w:szCs w:val="22"/>
        </w:rPr>
        <w:t>review</w:t>
      </w:r>
      <w:r w:rsidR="00C11DA6">
        <w:rPr>
          <w:rFonts w:ascii="Times New Roman" w:hAnsi="Times New Roman" w:cs="Times New Roman"/>
          <w:szCs w:val="22"/>
        </w:rPr>
        <w:t xml:space="preserve"> </w:t>
      </w:r>
      <w:r w:rsidRPr="0093316B">
        <w:rPr>
          <w:rFonts w:ascii="Times New Roman" w:hAnsi="Times New Roman" w:cs="Times New Roman"/>
          <w:szCs w:val="22"/>
        </w:rPr>
        <w:t>is required.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(e)</w:t>
      </w:r>
      <w:r w:rsidRPr="0093316B">
        <w:rPr>
          <w:rFonts w:ascii="Times New Roman" w:hAnsi="Times New Roman" w:cs="Times New Roman"/>
          <w:szCs w:val="22"/>
        </w:rPr>
        <w:tab/>
        <w:t>Engagement quality control reviewer -A partner, other person in the firm, suitably qualified external person, or a team made up of such individuals, none of whom is part of the engagement team, with sufficient and appropriate experience and authority to objectively evaluate the significant judgments the engagement</w:t>
      </w:r>
      <w:r w:rsidR="00C11DA6">
        <w:rPr>
          <w:rFonts w:ascii="Times New Roman" w:hAnsi="Times New Roman" w:cs="Times New Roman"/>
          <w:szCs w:val="22"/>
        </w:rPr>
        <w:t xml:space="preserve"> </w:t>
      </w:r>
      <w:r w:rsidRPr="0093316B">
        <w:rPr>
          <w:rFonts w:ascii="Times New Roman" w:hAnsi="Times New Roman" w:cs="Times New Roman"/>
          <w:szCs w:val="22"/>
        </w:rPr>
        <w:t>team</w:t>
      </w:r>
      <w:r w:rsidR="00C11DA6">
        <w:rPr>
          <w:rFonts w:ascii="Times New Roman" w:hAnsi="Times New Roman" w:cs="Times New Roman"/>
          <w:szCs w:val="22"/>
        </w:rPr>
        <w:t xml:space="preserve"> </w:t>
      </w:r>
      <w:r w:rsidRPr="0093316B">
        <w:rPr>
          <w:rFonts w:ascii="Times New Roman" w:hAnsi="Times New Roman" w:cs="Times New Roman"/>
          <w:szCs w:val="22"/>
        </w:rPr>
        <w:t>made</w:t>
      </w:r>
      <w:r w:rsidR="00C11DA6">
        <w:rPr>
          <w:rFonts w:ascii="Times New Roman" w:hAnsi="Times New Roman" w:cs="Times New Roman"/>
          <w:szCs w:val="22"/>
        </w:rPr>
        <w:t xml:space="preserve"> </w:t>
      </w:r>
      <w:r w:rsidRPr="0093316B">
        <w:rPr>
          <w:rFonts w:ascii="Times New Roman" w:hAnsi="Times New Roman" w:cs="Times New Roman"/>
          <w:szCs w:val="22"/>
        </w:rPr>
        <w:t>and the conclusions it reached in formulating the report.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w:t>
      </w:r>
      <w:r w:rsidR="00031321">
        <w:rPr>
          <w:rFonts w:ascii="Times New Roman" w:hAnsi="Times New Roman" w:cs="Times New Roman"/>
          <w:szCs w:val="22"/>
        </w:rPr>
        <w:t>f</w:t>
      </w:r>
      <w:r w:rsidRPr="0093316B">
        <w:rPr>
          <w:rFonts w:ascii="Times New Roman" w:hAnsi="Times New Roman" w:cs="Times New Roman"/>
          <w:szCs w:val="22"/>
        </w:rPr>
        <w:t>)</w:t>
      </w:r>
      <w:r w:rsidR="00C11DA6">
        <w:rPr>
          <w:rFonts w:ascii="Times New Roman" w:hAnsi="Times New Roman" w:cs="Times New Roman"/>
          <w:szCs w:val="22"/>
        </w:rPr>
        <w:t xml:space="preserve"> </w:t>
      </w:r>
      <w:r w:rsidR="00031321">
        <w:rPr>
          <w:rFonts w:ascii="Times New Roman" w:hAnsi="Times New Roman" w:cs="Times New Roman"/>
          <w:szCs w:val="22"/>
        </w:rPr>
        <w:tab/>
      </w:r>
      <w:r w:rsidRPr="0093316B">
        <w:rPr>
          <w:rFonts w:ascii="Times New Roman" w:hAnsi="Times New Roman" w:cs="Times New Roman"/>
          <w:szCs w:val="22"/>
        </w:rPr>
        <w:t>Engagement team- All partners and staff performing the engagement, and any individuals engaged by the firm or a network firm who perform procedures on the engagement. This excludes an auditor's external expert engaged by the firm or by a network firm. The term "engagement team" also excludes individuals within the client's internal audit function who provide direct assistance on an audit engagement when the external auditor complies with the requirements of</w:t>
      </w:r>
      <w:r w:rsidR="00C11DA6">
        <w:rPr>
          <w:rFonts w:ascii="Times New Roman" w:hAnsi="Times New Roman" w:cs="Times New Roman"/>
          <w:szCs w:val="22"/>
        </w:rPr>
        <w:t xml:space="preserve"> CISA</w:t>
      </w:r>
      <w:r w:rsidR="009C6210">
        <w:rPr>
          <w:rFonts w:ascii="Times New Roman" w:hAnsi="Times New Roman" w:cs="Times New Roman"/>
          <w:szCs w:val="22"/>
        </w:rPr>
        <w:t xml:space="preserve"> 610 (Revised 2013).</w:t>
      </w:r>
      <w:r w:rsidR="009C6210" w:rsidRPr="009C6210">
        <w:rPr>
          <w:szCs w:val="28"/>
          <w:vertAlign w:val="superscript"/>
        </w:rPr>
        <w:t xml:space="preserve"> </w:t>
      </w:r>
      <w:r w:rsidR="009C6210">
        <w:rPr>
          <w:szCs w:val="28"/>
          <w:vertAlign w:val="superscript"/>
        </w:rPr>
        <w:footnoteReference w:id="3"/>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(g)</w:t>
      </w:r>
      <w:r w:rsidRPr="0093316B">
        <w:rPr>
          <w:rFonts w:ascii="Times New Roman" w:hAnsi="Times New Roman" w:cs="Times New Roman"/>
          <w:szCs w:val="22"/>
        </w:rPr>
        <w:tab/>
        <w:t>Firm - A sole practitioner, partnership or corporation or other entity of professional</w:t>
      </w:r>
      <w:r w:rsidR="00C11DA6">
        <w:rPr>
          <w:rFonts w:ascii="Times New Roman" w:hAnsi="Times New Roman" w:cs="Times New Roman"/>
          <w:szCs w:val="22"/>
        </w:rPr>
        <w:t xml:space="preserve"> </w:t>
      </w:r>
      <w:r w:rsidRPr="0093316B">
        <w:rPr>
          <w:rFonts w:ascii="Times New Roman" w:hAnsi="Times New Roman" w:cs="Times New Roman"/>
          <w:szCs w:val="22"/>
        </w:rPr>
        <w:t>accountants.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(h)</w:t>
      </w:r>
      <w:r w:rsidRPr="0093316B">
        <w:rPr>
          <w:rFonts w:ascii="Times New Roman" w:hAnsi="Times New Roman" w:cs="Times New Roman"/>
          <w:szCs w:val="22"/>
        </w:rPr>
        <w:tab/>
        <w:t>Inspection - In relation to completed engagements, procedures designed to provide evidence of compliance by engagement teams with the firm's quality control policies and procedures.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(i)</w:t>
      </w:r>
      <w:r w:rsidRPr="0093316B">
        <w:rPr>
          <w:rFonts w:ascii="Times New Roman" w:hAnsi="Times New Roman" w:cs="Times New Roman"/>
          <w:szCs w:val="22"/>
        </w:rPr>
        <w:tab/>
        <w:t>Listed entity - An entity whose shares, stock or debt are quoted or listed on a recognized stock exchange, or are marketed under the regulations of a recognized stock exchange or other equivalent body.</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 xml:space="preserve">G) </w:t>
      </w:r>
      <w:r w:rsidR="00031321">
        <w:rPr>
          <w:rFonts w:ascii="Times New Roman" w:hAnsi="Times New Roman" w:cs="Times New Roman"/>
          <w:szCs w:val="22"/>
        </w:rPr>
        <w:tab/>
      </w:r>
      <w:r w:rsidRPr="0093316B">
        <w:rPr>
          <w:rFonts w:ascii="Times New Roman" w:hAnsi="Times New Roman" w:cs="Times New Roman"/>
          <w:szCs w:val="22"/>
        </w:rPr>
        <w:t>Monitoring - A process comprising an ongoing consideration and evaluation of the firm's system of quality control, including a periodic</w:t>
      </w:r>
      <w:r w:rsidRPr="0093316B">
        <w:rPr>
          <w:rFonts w:ascii="Times New Roman" w:hAnsi="Times New Roman" w:cs="Times New Roman"/>
          <w:szCs w:val="22"/>
        </w:rPr>
        <w:tab/>
        <w:t>inspection of a selection of completed engagements, designed to provide the firm with reasonable assurance that its system of quality control is operating effectively.</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(k)</w:t>
      </w:r>
      <w:r w:rsidRPr="0093316B">
        <w:rPr>
          <w:rFonts w:ascii="Times New Roman" w:hAnsi="Times New Roman" w:cs="Times New Roman"/>
          <w:szCs w:val="22"/>
        </w:rPr>
        <w:tab/>
        <w:t>Network firm- A firm or entity that belongs to a network.</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(I)</w:t>
      </w:r>
      <w:r w:rsidRPr="0093316B">
        <w:rPr>
          <w:rFonts w:ascii="Times New Roman" w:hAnsi="Times New Roman" w:cs="Times New Roman"/>
          <w:szCs w:val="22"/>
        </w:rPr>
        <w:tab/>
        <w:t>Network- A larger structure:</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left="720" w:firstLine="720"/>
        <w:jc w:val="both"/>
        <w:rPr>
          <w:rFonts w:ascii="Times New Roman" w:hAnsi="Times New Roman" w:cs="Times New Roman"/>
          <w:szCs w:val="22"/>
        </w:rPr>
      </w:pPr>
      <w:r w:rsidRPr="0093316B">
        <w:rPr>
          <w:rFonts w:ascii="Times New Roman" w:hAnsi="Times New Roman" w:cs="Times New Roman"/>
          <w:szCs w:val="22"/>
        </w:rPr>
        <w:t>(i)</w:t>
      </w:r>
      <w:r w:rsidRPr="0093316B">
        <w:rPr>
          <w:rFonts w:ascii="Times New Roman" w:hAnsi="Times New Roman" w:cs="Times New Roman"/>
          <w:szCs w:val="22"/>
        </w:rPr>
        <w:tab/>
        <w:t>That is aimed at cooperation,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left="2160" w:hanging="720"/>
        <w:jc w:val="both"/>
        <w:rPr>
          <w:rFonts w:ascii="Times New Roman" w:hAnsi="Times New Roman" w:cs="Times New Roman"/>
          <w:szCs w:val="22"/>
        </w:rPr>
      </w:pPr>
      <w:r w:rsidRPr="0093316B">
        <w:rPr>
          <w:rFonts w:ascii="Times New Roman" w:hAnsi="Times New Roman" w:cs="Times New Roman"/>
          <w:szCs w:val="22"/>
        </w:rPr>
        <w:t xml:space="preserve">(ii) </w:t>
      </w:r>
      <w:r w:rsidR="00031321">
        <w:rPr>
          <w:rFonts w:ascii="Times New Roman" w:hAnsi="Times New Roman" w:cs="Times New Roman"/>
          <w:szCs w:val="22"/>
        </w:rPr>
        <w:tab/>
      </w:r>
      <w:r w:rsidRPr="0093316B">
        <w:rPr>
          <w:rFonts w:ascii="Times New Roman" w:hAnsi="Times New Roman" w:cs="Times New Roman"/>
          <w:szCs w:val="22"/>
        </w:rPr>
        <w:t>That is clearly aimed at profit or cost-sharing or shares common ownership, control or management, common quality control policies and procedures, common business strategy, the use of a common brand name, or a significant part of professional resources.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(m)</w:t>
      </w:r>
      <w:r w:rsidRPr="0093316B">
        <w:rPr>
          <w:rFonts w:ascii="Times New Roman" w:hAnsi="Times New Roman" w:cs="Times New Roman"/>
          <w:szCs w:val="22"/>
        </w:rPr>
        <w:tab/>
        <w:t>Partner- Any individual with authority to bind the firm with respect to the performance of a professional</w:t>
      </w:r>
      <w:r w:rsidR="00C11DA6">
        <w:rPr>
          <w:rFonts w:ascii="Times New Roman" w:hAnsi="Times New Roman" w:cs="Times New Roman"/>
          <w:szCs w:val="22"/>
        </w:rPr>
        <w:t xml:space="preserve"> </w:t>
      </w:r>
      <w:r w:rsidRPr="0093316B">
        <w:rPr>
          <w:rFonts w:ascii="Times New Roman" w:hAnsi="Times New Roman" w:cs="Times New Roman"/>
          <w:szCs w:val="22"/>
        </w:rPr>
        <w:t>services engagement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(n)</w:t>
      </w:r>
      <w:r w:rsidRPr="0093316B">
        <w:rPr>
          <w:rFonts w:ascii="Times New Roman" w:hAnsi="Times New Roman" w:cs="Times New Roman"/>
          <w:szCs w:val="22"/>
        </w:rPr>
        <w:tab/>
        <w:t>Personnel- Partners and staff.</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(o)</w:t>
      </w:r>
      <w:r w:rsidRPr="0093316B">
        <w:rPr>
          <w:rFonts w:ascii="Times New Roman" w:hAnsi="Times New Roman" w:cs="Times New Roman"/>
          <w:szCs w:val="22"/>
        </w:rPr>
        <w:tab/>
        <w:t>Professional standards - IAASB Engagement Standards, as defined in the IAASB's Preface to the International Quality</w:t>
      </w:r>
      <w:r w:rsidR="00C11DA6">
        <w:rPr>
          <w:rFonts w:ascii="Times New Roman" w:hAnsi="Times New Roman" w:cs="Times New Roman"/>
          <w:szCs w:val="22"/>
        </w:rPr>
        <w:t xml:space="preserve"> </w:t>
      </w:r>
      <w:r w:rsidRPr="0093316B">
        <w:rPr>
          <w:rFonts w:ascii="Times New Roman" w:hAnsi="Times New Roman" w:cs="Times New Roman"/>
          <w:szCs w:val="22"/>
        </w:rPr>
        <w:t>Contro</w:t>
      </w:r>
      <w:r w:rsidR="00C11DA6">
        <w:rPr>
          <w:rFonts w:ascii="Times New Roman" w:hAnsi="Times New Roman" w:cs="Times New Roman"/>
          <w:szCs w:val="22"/>
        </w:rPr>
        <w:t>l</w:t>
      </w:r>
      <w:r w:rsidRPr="0093316B">
        <w:rPr>
          <w:rFonts w:ascii="Times New Roman" w:hAnsi="Times New Roman" w:cs="Times New Roman"/>
          <w:szCs w:val="22"/>
        </w:rPr>
        <w:t xml:space="preserve"> Auditing, Review, Other Assurance and Related Services Pronouncements, and relevant ethical requirements.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(p)</w:t>
      </w:r>
      <w:r w:rsidRPr="0093316B">
        <w:rPr>
          <w:rFonts w:ascii="Times New Roman" w:hAnsi="Times New Roman" w:cs="Times New Roman"/>
          <w:szCs w:val="22"/>
        </w:rPr>
        <w:tab/>
        <w:t xml:space="preserve">Reasonable assurance - In the context of this </w:t>
      </w:r>
      <w:r w:rsidR="00C11DA6">
        <w:rPr>
          <w:rFonts w:ascii="Times New Roman" w:hAnsi="Times New Roman" w:cs="Times New Roman"/>
          <w:szCs w:val="22"/>
        </w:rPr>
        <w:t>CISQC</w:t>
      </w:r>
      <w:r w:rsidRPr="0093316B">
        <w:rPr>
          <w:rFonts w:ascii="Times New Roman" w:hAnsi="Times New Roman" w:cs="Times New Roman"/>
          <w:szCs w:val="22"/>
        </w:rPr>
        <w:t>, a high, but not absolute, level of assurance.</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(q)</w:t>
      </w:r>
      <w:r w:rsidRPr="0093316B">
        <w:rPr>
          <w:rFonts w:ascii="Times New Roman" w:hAnsi="Times New Roman" w:cs="Times New Roman"/>
          <w:szCs w:val="22"/>
        </w:rPr>
        <w:tab/>
        <w:t>Relevant ethical requirements - Ethical requirements to which</w:t>
      </w:r>
      <w:r w:rsidR="00C11DA6">
        <w:rPr>
          <w:rFonts w:ascii="Times New Roman" w:hAnsi="Times New Roman" w:cs="Times New Roman"/>
          <w:szCs w:val="22"/>
        </w:rPr>
        <w:t xml:space="preserve"> </w:t>
      </w:r>
      <w:r w:rsidRPr="0093316B">
        <w:rPr>
          <w:rFonts w:ascii="Times New Roman" w:hAnsi="Times New Roman" w:cs="Times New Roman"/>
          <w:szCs w:val="22"/>
        </w:rPr>
        <w:t>the engagement team and engagement quality control reviewer are subject, which ordinarily comprise Parts A and B of the International Ethics Standards Board for Accountants' Code of Ethics for Professional Accountants (IESBA Code) together with national requirements that are more restrictive.</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031321">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(r)</w:t>
      </w:r>
      <w:r w:rsidRPr="0093316B">
        <w:rPr>
          <w:rFonts w:ascii="Times New Roman" w:hAnsi="Times New Roman" w:cs="Times New Roman"/>
          <w:szCs w:val="22"/>
        </w:rPr>
        <w:tab/>
        <w:t>Staff- Professionals, other than partners,</w:t>
      </w:r>
      <w:r w:rsidR="00031321">
        <w:rPr>
          <w:rFonts w:ascii="Times New Roman" w:hAnsi="Times New Roman" w:cs="Times New Roman"/>
          <w:szCs w:val="22"/>
        </w:rPr>
        <w:t xml:space="preserve"> including any experts the firm </w:t>
      </w:r>
      <w:r w:rsidRPr="0093316B">
        <w:rPr>
          <w:rFonts w:ascii="Times New Roman" w:hAnsi="Times New Roman" w:cs="Times New Roman"/>
          <w:szCs w:val="22"/>
        </w:rPr>
        <w:t>employs.</w:t>
      </w:r>
    </w:p>
    <w:p w:rsidR="0093316B" w:rsidRPr="0093316B" w:rsidRDefault="0093316B" w:rsidP="00B57732">
      <w:pPr>
        <w:spacing w:after="0" w:line="240" w:lineRule="auto"/>
        <w:jc w:val="both"/>
        <w:rPr>
          <w:rFonts w:ascii="Times New Roman" w:hAnsi="Times New Roman" w:cs="Times New Roman"/>
          <w:szCs w:val="22"/>
        </w:rPr>
      </w:pPr>
    </w:p>
    <w:p w:rsidR="00483CDA" w:rsidRPr="00031321" w:rsidRDefault="0093316B" w:rsidP="00031321">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(s)</w:t>
      </w:r>
      <w:r w:rsidRPr="0093316B">
        <w:rPr>
          <w:rFonts w:ascii="Times New Roman" w:hAnsi="Times New Roman" w:cs="Times New Roman"/>
          <w:szCs w:val="22"/>
        </w:rPr>
        <w:tab/>
        <w:t>Suitably qualified external person- An individual outside the firm with the competence and capabilities to act as an engagement partner, for example, a partner of another firm, or an employee (with appropriate experience) of either a professional accountancy body whose members may perform</w:t>
      </w:r>
      <w:r w:rsidR="00C11DA6">
        <w:rPr>
          <w:rFonts w:ascii="Times New Roman" w:hAnsi="Times New Roman" w:cs="Times New Roman"/>
          <w:szCs w:val="22"/>
        </w:rPr>
        <w:t xml:space="preserve"> </w:t>
      </w:r>
      <w:r w:rsidRPr="0093316B">
        <w:rPr>
          <w:rFonts w:ascii="Times New Roman" w:hAnsi="Times New Roman" w:cs="Times New Roman"/>
          <w:szCs w:val="22"/>
        </w:rPr>
        <w:t>audits and reviews</w:t>
      </w:r>
      <w:r w:rsidR="00C11DA6">
        <w:rPr>
          <w:rFonts w:ascii="Times New Roman" w:hAnsi="Times New Roman" w:cs="Times New Roman"/>
          <w:szCs w:val="22"/>
        </w:rPr>
        <w:t xml:space="preserve"> </w:t>
      </w:r>
      <w:r w:rsidRPr="0093316B">
        <w:rPr>
          <w:rFonts w:ascii="Times New Roman" w:hAnsi="Times New Roman" w:cs="Times New Roman"/>
          <w:szCs w:val="22"/>
        </w:rPr>
        <w:t>of historical</w:t>
      </w:r>
      <w:r w:rsidR="00C11DA6">
        <w:rPr>
          <w:rFonts w:ascii="Times New Roman" w:hAnsi="Times New Roman" w:cs="Times New Roman"/>
          <w:szCs w:val="22"/>
        </w:rPr>
        <w:t xml:space="preserve"> </w:t>
      </w:r>
      <w:r w:rsidRPr="0093316B">
        <w:rPr>
          <w:rFonts w:ascii="Times New Roman" w:hAnsi="Times New Roman" w:cs="Times New Roman"/>
          <w:szCs w:val="22"/>
        </w:rPr>
        <w:t>financial</w:t>
      </w:r>
      <w:r w:rsidR="00C11DA6">
        <w:rPr>
          <w:rFonts w:ascii="Times New Roman" w:hAnsi="Times New Roman" w:cs="Times New Roman"/>
          <w:szCs w:val="22"/>
        </w:rPr>
        <w:t xml:space="preserve"> </w:t>
      </w:r>
      <w:r w:rsidRPr="0093316B">
        <w:rPr>
          <w:rFonts w:ascii="Times New Roman" w:hAnsi="Times New Roman" w:cs="Times New Roman"/>
          <w:szCs w:val="22"/>
        </w:rPr>
        <w:t>information,</w:t>
      </w:r>
      <w:r w:rsidR="00C11DA6">
        <w:rPr>
          <w:rFonts w:ascii="Times New Roman" w:hAnsi="Times New Roman" w:cs="Times New Roman"/>
          <w:szCs w:val="22"/>
        </w:rPr>
        <w:t xml:space="preserve"> </w:t>
      </w:r>
      <w:r w:rsidRPr="0093316B">
        <w:rPr>
          <w:rFonts w:ascii="Times New Roman" w:hAnsi="Times New Roman" w:cs="Times New Roman"/>
          <w:szCs w:val="22"/>
        </w:rPr>
        <w:t>or</w:t>
      </w:r>
      <w:r w:rsidR="00483CDA">
        <w:rPr>
          <w:rFonts w:ascii="Times New Roman" w:hAnsi="Times New Roman" w:cs="Times New Roman"/>
          <w:szCs w:val="22"/>
        </w:rPr>
        <w:t xml:space="preserve"> </w:t>
      </w:r>
      <w:r w:rsidRPr="0093316B">
        <w:rPr>
          <w:rFonts w:ascii="Times New Roman" w:hAnsi="Times New Roman" w:cs="Times New Roman"/>
          <w:szCs w:val="22"/>
        </w:rPr>
        <w:t>other assurance or related services engagements, or of an organization that provides relevant quality control services.</w:t>
      </w:r>
      <w:r w:rsidR="00031321" w:rsidRPr="00031321">
        <w:rPr>
          <w:rFonts w:ascii="Times New Roman" w:hAnsi="Times New Roman" w:cs="Times New Roman"/>
          <w:i/>
          <w:iCs/>
          <w:sz w:val="18"/>
          <w:szCs w:val="18"/>
        </w:rPr>
        <w:t xml:space="preserve"> </w:t>
      </w:r>
    </w:p>
    <w:p w:rsidR="0093316B" w:rsidRPr="0093316B" w:rsidRDefault="0093316B" w:rsidP="00B57732">
      <w:pPr>
        <w:spacing w:after="0" w:line="240" w:lineRule="auto"/>
        <w:jc w:val="both"/>
        <w:rPr>
          <w:rFonts w:ascii="Times New Roman" w:hAnsi="Times New Roman" w:cs="Times New Roman"/>
          <w:szCs w:val="22"/>
        </w:rPr>
      </w:pPr>
    </w:p>
    <w:p w:rsidR="0093316B" w:rsidRPr="00031321" w:rsidRDefault="0093316B" w:rsidP="00B57732">
      <w:pPr>
        <w:spacing w:after="0" w:line="240" w:lineRule="auto"/>
        <w:jc w:val="both"/>
        <w:rPr>
          <w:rFonts w:ascii="Times New Roman" w:hAnsi="Times New Roman" w:cs="Times New Roman"/>
          <w:b/>
          <w:bCs/>
          <w:szCs w:val="22"/>
        </w:rPr>
      </w:pPr>
      <w:r w:rsidRPr="00031321">
        <w:rPr>
          <w:rFonts w:ascii="Times New Roman" w:hAnsi="Times New Roman" w:cs="Times New Roman"/>
          <w:b/>
          <w:bCs/>
          <w:szCs w:val="22"/>
        </w:rPr>
        <w:t>Requirements</w:t>
      </w:r>
    </w:p>
    <w:p w:rsidR="0093316B" w:rsidRPr="00031321" w:rsidRDefault="0093316B" w:rsidP="00B57732">
      <w:pPr>
        <w:spacing w:after="0" w:line="240" w:lineRule="auto"/>
        <w:jc w:val="both"/>
        <w:rPr>
          <w:rFonts w:ascii="Times New Roman" w:hAnsi="Times New Roman" w:cs="Times New Roman"/>
          <w:b/>
          <w:bCs/>
          <w:szCs w:val="22"/>
        </w:rPr>
      </w:pPr>
    </w:p>
    <w:p w:rsidR="0093316B" w:rsidRPr="00031321" w:rsidRDefault="0093316B" w:rsidP="00B57732">
      <w:pPr>
        <w:spacing w:after="0" w:line="240" w:lineRule="auto"/>
        <w:jc w:val="both"/>
        <w:rPr>
          <w:rFonts w:ascii="Times New Roman" w:hAnsi="Times New Roman" w:cs="Times New Roman"/>
          <w:b/>
          <w:bCs/>
          <w:szCs w:val="22"/>
        </w:rPr>
      </w:pPr>
      <w:r w:rsidRPr="00031321">
        <w:rPr>
          <w:rFonts w:ascii="Times New Roman" w:hAnsi="Times New Roman" w:cs="Times New Roman"/>
          <w:b/>
          <w:bCs/>
          <w:szCs w:val="22"/>
        </w:rPr>
        <w:t>Applying, and Complying with, Relevant Requirements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130369">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13.</w:t>
      </w:r>
      <w:r w:rsidRPr="0093316B">
        <w:rPr>
          <w:rFonts w:ascii="Times New Roman" w:hAnsi="Times New Roman" w:cs="Times New Roman"/>
          <w:szCs w:val="22"/>
        </w:rPr>
        <w:tab/>
        <w:t xml:space="preserve">Personnel within the firm responsible for establishing and maintaining the firm's system of quality control shall have an understanding of the entire text of this </w:t>
      </w:r>
      <w:r w:rsidR="00C11DA6">
        <w:rPr>
          <w:rFonts w:ascii="Times New Roman" w:hAnsi="Times New Roman" w:cs="Times New Roman"/>
          <w:szCs w:val="22"/>
        </w:rPr>
        <w:t>CISQC</w:t>
      </w:r>
      <w:r w:rsidRPr="0093316B">
        <w:rPr>
          <w:rFonts w:ascii="Times New Roman" w:hAnsi="Times New Roman" w:cs="Times New Roman"/>
          <w:szCs w:val="22"/>
        </w:rPr>
        <w:t>, including its application and other explanatory material, to understand its objective and to apply its requirements properly.</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130369">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14.</w:t>
      </w:r>
      <w:r w:rsidRPr="0093316B">
        <w:rPr>
          <w:rFonts w:ascii="Times New Roman" w:hAnsi="Times New Roman" w:cs="Times New Roman"/>
          <w:szCs w:val="22"/>
        </w:rPr>
        <w:tab/>
        <w:t xml:space="preserve">The firm shall comply with each requirement of this </w:t>
      </w:r>
      <w:r w:rsidR="00C11DA6">
        <w:rPr>
          <w:rFonts w:ascii="Times New Roman" w:hAnsi="Times New Roman" w:cs="Times New Roman"/>
          <w:szCs w:val="22"/>
        </w:rPr>
        <w:t>CISQC</w:t>
      </w:r>
      <w:r w:rsidRPr="0093316B">
        <w:rPr>
          <w:rFonts w:ascii="Times New Roman" w:hAnsi="Times New Roman" w:cs="Times New Roman"/>
          <w:szCs w:val="22"/>
        </w:rPr>
        <w:t xml:space="preserve"> unless, in the circumstances of the firm, the requirement is not relevant to the services provided in respect of audits and reviews of financial statements, and other assurance and related services engagements. (Ref: Para. A1)</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130369">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15.</w:t>
      </w:r>
      <w:r w:rsidRPr="0093316B">
        <w:rPr>
          <w:rFonts w:ascii="Times New Roman" w:hAnsi="Times New Roman" w:cs="Times New Roman"/>
          <w:szCs w:val="22"/>
        </w:rPr>
        <w:tab/>
        <w:t xml:space="preserve">The requirements are designed to enable the firm to achieve the objective stated in this </w:t>
      </w:r>
      <w:r w:rsidR="00C11DA6">
        <w:rPr>
          <w:rFonts w:ascii="Times New Roman" w:hAnsi="Times New Roman" w:cs="Times New Roman"/>
          <w:szCs w:val="22"/>
        </w:rPr>
        <w:t>CISQC</w:t>
      </w:r>
      <w:r w:rsidRPr="0093316B">
        <w:rPr>
          <w:rFonts w:ascii="Times New Roman" w:hAnsi="Times New Roman" w:cs="Times New Roman"/>
          <w:szCs w:val="22"/>
        </w:rPr>
        <w:t xml:space="preserve">. The proper application of the requirements is therefore expected to provide a sufficient basis for the achievement of the objective. However, because circumstances vary widely and all such circumstances cannot be anticipated, the firm shall consider whether there are particular matters or circumstances that require the firm to establish policies and procedures in addition to those required by this </w:t>
      </w:r>
      <w:r w:rsidR="00C11DA6">
        <w:rPr>
          <w:rFonts w:ascii="Times New Roman" w:hAnsi="Times New Roman" w:cs="Times New Roman"/>
          <w:szCs w:val="22"/>
        </w:rPr>
        <w:t>CISQC</w:t>
      </w:r>
      <w:r w:rsidRPr="0093316B">
        <w:rPr>
          <w:rFonts w:ascii="Times New Roman" w:hAnsi="Times New Roman" w:cs="Times New Roman"/>
          <w:szCs w:val="22"/>
        </w:rPr>
        <w:t xml:space="preserve"> to meet the stated objective.</w:t>
      </w:r>
    </w:p>
    <w:p w:rsidR="0093316B" w:rsidRPr="0093316B" w:rsidRDefault="0093316B" w:rsidP="00B57732">
      <w:pPr>
        <w:spacing w:after="0" w:line="240" w:lineRule="auto"/>
        <w:jc w:val="both"/>
        <w:rPr>
          <w:rFonts w:ascii="Times New Roman" w:hAnsi="Times New Roman" w:cs="Times New Roman"/>
          <w:szCs w:val="22"/>
        </w:rPr>
      </w:pPr>
    </w:p>
    <w:p w:rsidR="0093316B" w:rsidRPr="00130369" w:rsidRDefault="0093316B" w:rsidP="00B57732">
      <w:pPr>
        <w:spacing w:after="0" w:line="240" w:lineRule="auto"/>
        <w:jc w:val="both"/>
        <w:rPr>
          <w:rFonts w:ascii="Times New Roman" w:hAnsi="Times New Roman" w:cs="Times New Roman"/>
          <w:b/>
          <w:bCs/>
          <w:szCs w:val="22"/>
        </w:rPr>
      </w:pPr>
      <w:r w:rsidRPr="00130369">
        <w:rPr>
          <w:rFonts w:ascii="Times New Roman" w:hAnsi="Times New Roman" w:cs="Times New Roman"/>
          <w:b/>
          <w:bCs/>
          <w:szCs w:val="22"/>
        </w:rPr>
        <w:t>Elements of a System of Quality Control</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16.</w:t>
      </w:r>
      <w:r w:rsidRPr="0093316B">
        <w:rPr>
          <w:rFonts w:ascii="Times New Roman" w:hAnsi="Times New Roman" w:cs="Times New Roman"/>
          <w:szCs w:val="22"/>
        </w:rPr>
        <w:tab/>
        <w:t>The firm shall establish and maintain a system of quality control that includes policies and procedures that address each of the following elements: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Leadership responsibilities for quality within the firm.</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Relevant ethical requirements.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C42B99" w:rsidP="00207346">
      <w:pPr>
        <w:spacing w:after="0" w:line="240" w:lineRule="auto"/>
        <w:ind w:left="1440" w:hanging="720"/>
        <w:jc w:val="both"/>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t>Acceptance and</w:t>
      </w:r>
      <w:r>
        <w:rPr>
          <w:rFonts w:ascii="Times New Roman" w:hAnsi="Times New Roman" w:cs="Times New Roman"/>
          <w:szCs w:val="22"/>
        </w:rPr>
        <w:tab/>
        <w:t xml:space="preserve">continuance </w:t>
      </w:r>
      <w:r w:rsidR="0093316B" w:rsidRPr="0093316B">
        <w:rPr>
          <w:rFonts w:ascii="Times New Roman" w:hAnsi="Times New Roman" w:cs="Times New Roman"/>
          <w:szCs w:val="22"/>
        </w:rPr>
        <w:t>of</w:t>
      </w:r>
      <w:r w:rsidR="00C11DA6">
        <w:rPr>
          <w:rFonts w:ascii="Times New Roman" w:hAnsi="Times New Roman" w:cs="Times New Roman"/>
          <w:szCs w:val="22"/>
        </w:rPr>
        <w:t xml:space="preserve"> </w:t>
      </w:r>
      <w:r w:rsidR="0093316B" w:rsidRPr="0093316B">
        <w:rPr>
          <w:rFonts w:ascii="Times New Roman" w:hAnsi="Times New Roman" w:cs="Times New Roman"/>
          <w:szCs w:val="22"/>
        </w:rPr>
        <w:t>client</w:t>
      </w:r>
      <w:r w:rsidR="00C11DA6">
        <w:rPr>
          <w:rFonts w:ascii="Times New Roman" w:hAnsi="Times New Roman" w:cs="Times New Roman"/>
          <w:szCs w:val="22"/>
        </w:rPr>
        <w:t xml:space="preserve"> </w:t>
      </w:r>
      <w:r>
        <w:rPr>
          <w:rFonts w:ascii="Times New Roman" w:hAnsi="Times New Roman" w:cs="Times New Roman"/>
          <w:szCs w:val="22"/>
        </w:rPr>
        <w:t xml:space="preserve">relationships and </w:t>
      </w:r>
      <w:r w:rsidR="0093316B" w:rsidRPr="0093316B">
        <w:rPr>
          <w:rFonts w:ascii="Times New Roman" w:hAnsi="Times New Roman" w:cs="Times New Roman"/>
          <w:szCs w:val="22"/>
        </w:rPr>
        <w:t>specific engagements.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(d)</w:t>
      </w:r>
      <w:r w:rsidRPr="0093316B">
        <w:rPr>
          <w:rFonts w:ascii="Times New Roman" w:hAnsi="Times New Roman" w:cs="Times New Roman"/>
          <w:szCs w:val="22"/>
        </w:rPr>
        <w:tab/>
        <w:t>Human resources.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(e)</w:t>
      </w:r>
      <w:r w:rsidRPr="0093316B">
        <w:rPr>
          <w:rFonts w:ascii="Times New Roman" w:hAnsi="Times New Roman" w:cs="Times New Roman"/>
          <w:szCs w:val="22"/>
        </w:rPr>
        <w:tab/>
        <w:t>Engagement</w:t>
      </w:r>
      <w:r w:rsidR="00C11DA6">
        <w:rPr>
          <w:rFonts w:ascii="Times New Roman" w:hAnsi="Times New Roman" w:cs="Times New Roman"/>
          <w:szCs w:val="22"/>
        </w:rPr>
        <w:t xml:space="preserve"> </w:t>
      </w:r>
      <w:r w:rsidRPr="0093316B">
        <w:rPr>
          <w:rFonts w:ascii="Times New Roman" w:hAnsi="Times New Roman" w:cs="Times New Roman"/>
          <w:szCs w:val="22"/>
        </w:rPr>
        <w:t>performance.</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(f)</w:t>
      </w:r>
      <w:r w:rsidRPr="0093316B">
        <w:rPr>
          <w:rFonts w:ascii="Times New Roman" w:hAnsi="Times New Roman" w:cs="Times New Roman"/>
          <w:szCs w:val="22"/>
        </w:rPr>
        <w:tab/>
        <w:t>Monitoring.</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17.</w:t>
      </w:r>
      <w:r w:rsidRPr="0093316B">
        <w:rPr>
          <w:rFonts w:ascii="Times New Roman" w:hAnsi="Times New Roman" w:cs="Times New Roman"/>
          <w:szCs w:val="22"/>
        </w:rPr>
        <w:tab/>
        <w:t>The firm shall document its policies and procedures and communicate them to the firm's personnel. (Ref: Para. A2-A3)</w:t>
      </w:r>
    </w:p>
    <w:p w:rsidR="0093316B" w:rsidRPr="0093316B" w:rsidRDefault="0093316B" w:rsidP="00B57732">
      <w:pPr>
        <w:spacing w:after="0" w:line="240" w:lineRule="auto"/>
        <w:jc w:val="both"/>
        <w:rPr>
          <w:rFonts w:ascii="Times New Roman" w:hAnsi="Times New Roman" w:cs="Times New Roman"/>
          <w:szCs w:val="22"/>
        </w:rPr>
      </w:pPr>
    </w:p>
    <w:p w:rsidR="0093316B" w:rsidRPr="00207346" w:rsidRDefault="0093316B" w:rsidP="00B57732">
      <w:pPr>
        <w:spacing w:after="0" w:line="240" w:lineRule="auto"/>
        <w:jc w:val="both"/>
        <w:rPr>
          <w:rFonts w:ascii="Times New Roman" w:hAnsi="Times New Roman" w:cs="Times New Roman"/>
          <w:b/>
          <w:bCs/>
          <w:szCs w:val="22"/>
        </w:rPr>
      </w:pPr>
      <w:r w:rsidRPr="00207346">
        <w:rPr>
          <w:rFonts w:ascii="Times New Roman" w:hAnsi="Times New Roman" w:cs="Times New Roman"/>
          <w:b/>
          <w:bCs/>
          <w:szCs w:val="22"/>
        </w:rPr>
        <w:t>Leadership Responsibilities for Quality within the Firm</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18.</w:t>
      </w:r>
      <w:r w:rsidRPr="0093316B">
        <w:rPr>
          <w:rFonts w:ascii="Times New Roman" w:hAnsi="Times New Roman" w:cs="Times New Roman"/>
          <w:szCs w:val="22"/>
        </w:rPr>
        <w:tab/>
        <w:t>The firm shall establish policies and procedures designed to promote an internal</w:t>
      </w:r>
      <w:r w:rsidRPr="0093316B">
        <w:rPr>
          <w:rFonts w:ascii="Times New Roman" w:hAnsi="Times New Roman" w:cs="Times New Roman"/>
          <w:szCs w:val="22"/>
        </w:rPr>
        <w:tab/>
        <w:t>culture recognizing that quality is essential in performing engagements.</w:t>
      </w:r>
      <w:r w:rsidR="00C11DA6">
        <w:rPr>
          <w:rFonts w:ascii="Times New Roman" w:hAnsi="Times New Roman" w:cs="Times New Roman"/>
          <w:szCs w:val="22"/>
        </w:rPr>
        <w:t xml:space="preserve"> </w:t>
      </w:r>
      <w:r w:rsidRPr="0093316B">
        <w:rPr>
          <w:rFonts w:ascii="Times New Roman" w:hAnsi="Times New Roman" w:cs="Times New Roman"/>
          <w:szCs w:val="22"/>
        </w:rPr>
        <w:t>Such policies and procedures</w:t>
      </w:r>
      <w:r w:rsidR="00C11DA6">
        <w:rPr>
          <w:rFonts w:ascii="Times New Roman" w:hAnsi="Times New Roman" w:cs="Times New Roman"/>
          <w:szCs w:val="22"/>
        </w:rPr>
        <w:t xml:space="preserve"> </w:t>
      </w:r>
      <w:r w:rsidRPr="0093316B">
        <w:rPr>
          <w:rFonts w:ascii="Times New Roman" w:hAnsi="Times New Roman" w:cs="Times New Roman"/>
          <w:szCs w:val="22"/>
        </w:rPr>
        <w:t>shall require the firm's chief</w:t>
      </w:r>
      <w:r w:rsidR="00207346">
        <w:rPr>
          <w:rFonts w:ascii="Times New Roman" w:hAnsi="Times New Roman" w:cs="Times New Roman"/>
          <w:szCs w:val="22"/>
        </w:rPr>
        <w:t xml:space="preserve"> </w:t>
      </w:r>
      <w:r w:rsidRPr="0093316B">
        <w:rPr>
          <w:rFonts w:ascii="Times New Roman" w:hAnsi="Times New Roman" w:cs="Times New Roman"/>
          <w:szCs w:val="22"/>
        </w:rPr>
        <w:t>executive officer (or equivalent) or, if appropriate, the</w:t>
      </w:r>
      <w:r w:rsidR="00C11DA6">
        <w:rPr>
          <w:rFonts w:ascii="Times New Roman" w:hAnsi="Times New Roman" w:cs="Times New Roman"/>
          <w:szCs w:val="22"/>
        </w:rPr>
        <w:t xml:space="preserve"> </w:t>
      </w:r>
      <w:r w:rsidRPr="0093316B">
        <w:rPr>
          <w:rFonts w:ascii="Times New Roman" w:hAnsi="Times New Roman" w:cs="Times New Roman"/>
          <w:szCs w:val="22"/>
        </w:rPr>
        <w:t>firm's</w:t>
      </w:r>
      <w:r w:rsidR="00C11DA6">
        <w:rPr>
          <w:rFonts w:ascii="Times New Roman" w:hAnsi="Times New Roman" w:cs="Times New Roman"/>
          <w:szCs w:val="22"/>
        </w:rPr>
        <w:t xml:space="preserve"> </w:t>
      </w:r>
      <w:r w:rsidRPr="0093316B">
        <w:rPr>
          <w:rFonts w:ascii="Times New Roman" w:hAnsi="Times New Roman" w:cs="Times New Roman"/>
          <w:szCs w:val="22"/>
        </w:rPr>
        <w:t>managing board of partners (or equivalent) to assume ultimate responsibility for the firm's system of quality control. (Ref: Para. A4-A5)</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19.</w:t>
      </w:r>
      <w:r w:rsidRPr="0093316B">
        <w:rPr>
          <w:rFonts w:ascii="Times New Roman" w:hAnsi="Times New Roman" w:cs="Times New Roman"/>
          <w:szCs w:val="22"/>
        </w:rPr>
        <w:tab/>
        <w:t>The firm shall establish policies and procedures such that any person or persons assigned operational responsibility for the firm's system of quality control by the firm's chief executive officer or managing board of partners has sufficient and appropriate experience and ability, and the necessary authority, to assume that responsibility. (Ref: Para. A6)</w:t>
      </w:r>
    </w:p>
    <w:p w:rsidR="0093316B" w:rsidRPr="0093316B" w:rsidRDefault="0093316B" w:rsidP="00B57732">
      <w:pPr>
        <w:spacing w:after="0" w:line="240" w:lineRule="auto"/>
        <w:jc w:val="both"/>
        <w:rPr>
          <w:rFonts w:ascii="Times New Roman" w:hAnsi="Times New Roman" w:cs="Times New Roman"/>
          <w:szCs w:val="22"/>
        </w:rPr>
      </w:pPr>
    </w:p>
    <w:p w:rsidR="0093316B" w:rsidRPr="00207346" w:rsidRDefault="0093316B" w:rsidP="00B57732">
      <w:pPr>
        <w:spacing w:after="0" w:line="240" w:lineRule="auto"/>
        <w:jc w:val="both"/>
        <w:rPr>
          <w:rFonts w:ascii="Times New Roman" w:hAnsi="Times New Roman" w:cs="Times New Roman"/>
          <w:b/>
          <w:bCs/>
          <w:szCs w:val="22"/>
        </w:rPr>
      </w:pPr>
      <w:r w:rsidRPr="00207346">
        <w:rPr>
          <w:rFonts w:ascii="Times New Roman" w:hAnsi="Times New Roman" w:cs="Times New Roman"/>
          <w:b/>
          <w:bCs/>
          <w:szCs w:val="22"/>
        </w:rPr>
        <w:t>Relevant Ethical Requirements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20.</w:t>
      </w:r>
      <w:r w:rsidRPr="0093316B">
        <w:rPr>
          <w:rFonts w:ascii="Times New Roman" w:hAnsi="Times New Roman" w:cs="Times New Roman"/>
          <w:szCs w:val="22"/>
        </w:rPr>
        <w:tab/>
        <w:t>The firm shall establish policies and procedures designed to provide it with reasonable assurance that the firm and its personnel comply with relevant ethical requirements.</w:t>
      </w:r>
      <w:r w:rsidR="00C11DA6">
        <w:rPr>
          <w:rFonts w:ascii="Times New Roman" w:hAnsi="Times New Roman" w:cs="Times New Roman"/>
          <w:szCs w:val="22"/>
        </w:rPr>
        <w:t xml:space="preserve"> </w:t>
      </w:r>
      <w:r w:rsidRPr="0093316B">
        <w:rPr>
          <w:rFonts w:ascii="Times New Roman" w:hAnsi="Times New Roman" w:cs="Times New Roman"/>
          <w:szCs w:val="22"/>
        </w:rPr>
        <w:t>(Ref: Para. A7-Al0)</w:t>
      </w:r>
    </w:p>
    <w:p w:rsidR="0093316B" w:rsidRPr="0093316B" w:rsidRDefault="0093316B" w:rsidP="00B57732">
      <w:pPr>
        <w:spacing w:after="0" w:line="240" w:lineRule="auto"/>
        <w:jc w:val="both"/>
        <w:rPr>
          <w:rFonts w:ascii="Times New Roman" w:hAnsi="Times New Roman" w:cs="Times New Roman"/>
          <w:szCs w:val="22"/>
        </w:rPr>
      </w:pPr>
    </w:p>
    <w:p w:rsidR="0093316B" w:rsidRPr="00207346" w:rsidRDefault="0093316B" w:rsidP="00B57732">
      <w:pPr>
        <w:spacing w:after="0" w:line="240" w:lineRule="auto"/>
        <w:jc w:val="both"/>
        <w:rPr>
          <w:rFonts w:ascii="Times New Roman" w:hAnsi="Times New Roman" w:cs="Times New Roman"/>
          <w:i/>
          <w:iCs/>
          <w:szCs w:val="22"/>
        </w:rPr>
      </w:pPr>
      <w:r w:rsidRPr="00207346">
        <w:rPr>
          <w:rFonts w:ascii="Times New Roman" w:hAnsi="Times New Roman" w:cs="Times New Roman"/>
          <w:i/>
          <w:iCs/>
          <w:szCs w:val="22"/>
        </w:rPr>
        <w:t>Independence</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21.</w:t>
      </w:r>
      <w:r w:rsidRPr="0093316B">
        <w:rPr>
          <w:rFonts w:ascii="Times New Roman" w:hAnsi="Times New Roman" w:cs="Times New Roman"/>
          <w:szCs w:val="22"/>
        </w:rPr>
        <w:tab/>
        <w:t>The firm shall</w:t>
      </w:r>
      <w:r w:rsidR="00C11DA6">
        <w:rPr>
          <w:rFonts w:ascii="Times New Roman" w:hAnsi="Times New Roman" w:cs="Times New Roman"/>
          <w:szCs w:val="22"/>
        </w:rPr>
        <w:t xml:space="preserve"> </w:t>
      </w:r>
      <w:r w:rsidRPr="0093316B">
        <w:rPr>
          <w:rFonts w:ascii="Times New Roman" w:hAnsi="Times New Roman" w:cs="Times New Roman"/>
          <w:szCs w:val="22"/>
        </w:rPr>
        <w:t>establish policies and procedures designed to provide it with reasonable assurance that the firm, its personnel and, where applicable, others subject to independence requirements (including network firm personnel) maintain independence where required by relevant ethical requirements. Such policies and procedures shall ena</w:t>
      </w:r>
      <w:r w:rsidR="009C6210">
        <w:rPr>
          <w:rFonts w:ascii="Times New Roman" w:hAnsi="Times New Roman" w:cs="Times New Roman"/>
          <w:szCs w:val="22"/>
        </w:rPr>
        <w:t>ble the firm to: (Ref. Para. A10</w:t>
      </w:r>
      <w:r w:rsidRPr="0093316B">
        <w:rPr>
          <w:rFonts w:ascii="Times New Roman" w:hAnsi="Times New Roman" w:cs="Times New Roman"/>
          <w:szCs w:val="22"/>
        </w:rPr>
        <w: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Communicate its independence requirements to its personnel and, where applicable, others subject to them;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r>
      <w:r w:rsidR="00C11DA6">
        <w:rPr>
          <w:rFonts w:ascii="Times New Roman" w:hAnsi="Times New Roman" w:cs="Times New Roman"/>
          <w:szCs w:val="22"/>
        </w:rPr>
        <w:t>Identify</w:t>
      </w:r>
      <w:r w:rsidRPr="0093316B">
        <w:rPr>
          <w:rFonts w:ascii="Times New Roman" w:hAnsi="Times New Roman" w:cs="Times New Roman"/>
          <w:szCs w:val="22"/>
        </w:rPr>
        <w:t xml:space="preserve"> and evaluate circumstances and relationships that create threats to independence, and to take appropriate action to eliminate those threats or reduce them to an acceptable level by applying safeguards, or, if considered appropriate, to withdraw from the engagement, where withdrawal is possible under applicable law or regulation.</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22.</w:t>
      </w:r>
      <w:r w:rsidRPr="0093316B">
        <w:rPr>
          <w:rFonts w:ascii="Times New Roman" w:hAnsi="Times New Roman" w:cs="Times New Roman"/>
          <w:szCs w:val="22"/>
        </w:rPr>
        <w:tab/>
        <w:t>Such policies and procedures shall require: (Ref. Para. Al 0)</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Engagement partners to provide the firm with relevant information about client engagements, including the scope of services, to enable the firm to evaluate the overall impact, if any, on independence requirements;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 xml:space="preserve">Personnel to promptly </w:t>
      </w:r>
      <w:r w:rsidR="00C11DA6">
        <w:rPr>
          <w:rFonts w:ascii="Times New Roman" w:hAnsi="Times New Roman" w:cs="Times New Roman"/>
          <w:szCs w:val="22"/>
        </w:rPr>
        <w:t>notify</w:t>
      </w:r>
      <w:r w:rsidRPr="0093316B">
        <w:rPr>
          <w:rFonts w:ascii="Times New Roman" w:hAnsi="Times New Roman" w:cs="Times New Roman"/>
          <w:szCs w:val="22"/>
        </w:rPr>
        <w:t xml:space="preserve"> the firm of circumstances and relationships that create a threat to</w:t>
      </w:r>
      <w:r w:rsidR="00C11DA6">
        <w:rPr>
          <w:rFonts w:ascii="Times New Roman" w:hAnsi="Times New Roman" w:cs="Times New Roman"/>
          <w:szCs w:val="22"/>
        </w:rPr>
        <w:t xml:space="preserve"> </w:t>
      </w:r>
      <w:r w:rsidRPr="0093316B">
        <w:rPr>
          <w:rFonts w:ascii="Times New Roman" w:hAnsi="Times New Roman" w:cs="Times New Roman"/>
          <w:szCs w:val="22"/>
        </w:rPr>
        <w:t>independence so that appropriate action can be taken;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(c)</w:t>
      </w:r>
      <w:r w:rsidRPr="0093316B">
        <w:rPr>
          <w:rFonts w:ascii="Times New Roman" w:hAnsi="Times New Roman" w:cs="Times New Roman"/>
          <w:szCs w:val="22"/>
        </w:rPr>
        <w:tab/>
        <w:t>The accumulation and communication of relevant information to appropriate personnel so that: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C42B99">
      <w:pPr>
        <w:spacing w:after="0" w:line="240" w:lineRule="auto"/>
        <w:ind w:left="2160" w:hanging="720"/>
        <w:jc w:val="both"/>
        <w:rPr>
          <w:rFonts w:ascii="Times New Roman" w:hAnsi="Times New Roman" w:cs="Times New Roman"/>
          <w:szCs w:val="22"/>
        </w:rPr>
      </w:pPr>
      <w:r w:rsidRPr="0093316B">
        <w:rPr>
          <w:rFonts w:ascii="Times New Roman" w:hAnsi="Times New Roman" w:cs="Times New Roman"/>
          <w:szCs w:val="22"/>
        </w:rPr>
        <w:t>(i)</w:t>
      </w:r>
      <w:r w:rsidRPr="0093316B">
        <w:rPr>
          <w:rFonts w:ascii="Times New Roman" w:hAnsi="Times New Roman" w:cs="Times New Roman"/>
          <w:szCs w:val="22"/>
        </w:rPr>
        <w:tab/>
        <w:t>The</w:t>
      </w:r>
      <w:r w:rsidR="00C11DA6">
        <w:rPr>
          <w:rFonts w:ascii="Times New Roman" w:hAnsi="Times New Roman" w:cs="Times New Roman"/>
          <w:szCs w:val="22"/>
        </w:rPr>
        <w:t xml:space="preserve"> </w:t>
      </w:r>
      <w:r w:rsidRPr="0093316B">
        <w:rPr>
          <w:rFonts w:ascii="Times New Roman" w:hAnsi="Times New Roman" w:cs="Times New Roman"/>
          <w:szCs w:val="22"/>
        </w:rPr>
        <w:t>firm and its personnel</w:t>
      </w:r>
      <w:r w:rsidR="00C11DA6">
        <w:rPr>
          <w:rFonts w:ascii="Times New Roman" w:hAnsi="Times New Roman" w:cs="Times New Roman"/>
          <w:szCs w:val="22"/>
        </w:rPr>
        <w:t xml:space="preserve"> </w:t>
      </w:r>
      <w:r w:rsidRPr="0093316B">
        <w:rPr>
          <w:rFonts w:ascii="Times New Roman" w:hAnsi="Times New Roman" w:cs="Times New Roman"/>
          <w:szCs w:val="22"/>
        </w:rPr>
        <w:t>can readily</w:t>
      </w:r>
      <w:r w:rsidR="00C11DA6">
        <w:rPr>
          <w:rFonts w:ascii="Times New Roman" w:hAnsi="Times New Roman" w:cs="Times New Roman"/>
          <w:szCs w:val="22"/>
        </w:rPr>
        <w:t xml:space="preserve"> </w:t>
      </w:r>
      <w:r w:rsidRPr="0093316B">
        <w:rPr>
          <w:rFonts w:ascii="Times New Roman" w:hAnsi="Times New Roman" w:cs="Times New Roman"/>
          <w:szCs w:val="22"/>
        </w:rPr>
        <w:t>determine whether</w:t>
      </w:r>
      <w:r w:rsidR="00C11DA6">
        <w:rPr>
          <w:rFonts w:ascii="Times New Roman" w:hAnsi="Times New Roman" w:cs="Times New Roman"/>
          <w:szCs w:val="22"/>
        </w:rPr>
        <w:t xml:space="preserve"> </w:t>
      </w:r>
      <w:r w:rsidRPr="0093316B">
        <w:rPr>
          <w:rFonts w:ascii="Times New Roman" w:hAnsi="Times New Roman" w:cs="Times New Roman"/>
          <w:szCs w:val="22"/>
        </w:rPr>
        <w:t xml:space="preserve">they </w:t>
      </w:r>
      <w:r w:rsidR="00C11DA6">
        <w:rPr>
          <w:rFonts w:ascii="Times New Roman" w:hAnsi="Times New Roman" w:cs="Times New Roman"/>
          <w:szCs w:val="22"/>
        </w:rPr>
        <w:t>satisfy</w:t>
      </w:r>
      <w:r w:rsidRPr="0093316B">
        <w:rPr>
          <w:rFonts w:ascii="Times New Roman" w:hAnsi="Times New Roman" w:cs="Times New Roman"/>
          <w:szCs w:val="22"/>
        </w:rPr>
        <w:t xml:space="preserve"> independence requirements;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720" w:firstLine="720"/>
        <w:jc w:val="both"/>
        <w:rPr>
          <w:rFonts w:ascii="Times New Roman" w:hAnsi="Times New Roman" w:cs="Times New Roman"/>
          <w:szCs w:val="22"/>
        </w:rPr>
      </w:pPr>
      <w:r w:rsidRPr="0093316B">
        <w:rPr>
          <w:rFonts w:ascii="Times New Roman" w:hAnsi="Times New Roman" w:cs="Times New Roman"/>
          <w:szCs w:val="22"/>
        </w:rPr>
        <w:t>(ii)</w:t>
      </w:r>
      <w:r w:rsidRPr="0093316B">
        <w:rPr>
          <w:rFonts w:ascii="Times New Roman" w:hAnsi="Times New Roman" w:cs="Times New Roman"/>
          <w:szCs w:val="22"/>
        </w:rPr>
        <w:tab/>
        <w:t>The firm can maintain and update its records relating to independence;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2160" w:hanging="720"/>
        <w:jc w:val="both"/>
        <w:rPr>
          <w:rFonts w:ascii="Times New Roman" w:hAnsi="Times New Roman" w:cs="Times New Roman"/>
          <w:szCs w:val="22"/>
        </w:rPr>
      </w:pPr>
      <w:r w:rsidRPr="0093316B">
        <w:rPr>
          <w:rFonts w:ascii="Times New Roman" w:hAnsi="Times New Roman" w:cs="Times New Roman"/>
          <w:szCs w:val="22"/>
        </w:rPr>
        <w:t>(iii)</w:t>
      </w:r>
      <w:r w:rsidRPr="0093316B">
        <w:rPr>
          <w:rFonts w:ascii="Times New Roman" w:hAnsi="Times New Roman" w:cs="Times New Roman"/>
          <w:szCs w:val="22"/>
        </w:rPr>
        <w:tab/>
        <w:t>The firm can take appropriate action regarding identified threats to independence that are not at an acceptable level.</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23.</w:t>
      </w:r>
      <w:r w:rsidRPr="0093316B">
        <w:rPr>
          <w:rFonts w:ascii="Times New Roman" w:hAnsi="Times New Roman" w:cs="Times New Roman"/>
          <w:szCs w:val="22"/>
        </w:rPr>
        <w:tab/>
        <w:t>The firm shall establish policies and procedures designed to provide it with reasonable</w:t>
      </w:r>
      <w:r w:rsidR="00207346">
        <w:rPr>
          <w:rFonts w:ascii="Times New Roman" w:hAnsi="Times New Roman" w:cs="Times New Roman"/>
          <w:szCs w:val="22"/>
        </w:rPr>
        <w:t xml:space="preserve"> </w:t>
      </w:r>
      <w:r w:rsidRPr="0093316B">
        <w:rPr>
          <w:rFonts w:ascii="Times New Roman" w:hAnsi="Times New Roman" w:cs="Times New Roman"/>
          <w:szCs w:val="22"/>
        </w:rPr>
        <w:t>assurance that it is notified of breaches of independence requirements, and to enable</w:t>
      </w:r>
      <w:r w:rsidR="00C11DA6">
        <w:rPr>
          <w:rFonts w:ascii="Times New Roman" w:hAnsi="Times New Roman" w:cs="Times New Roman"/>
          <w:szCs w:val="22"/>
        </w:rPr>
        <w:t xml:space="preserve"> </w:t>
      </w:r>
      <w:r w:rsidRPr="0093316B">
        <w:rPr>
          <w:rFonts w:ascii="Times New Roman" w:hAnsi="Times New Roman" w:cs="Times New Roman"/>
          <w:szCs w:val="22"/>
        </w:rPr>
        <w:t xml:space="preserve">it to take appropriate actions to resolve such situations. The policies and procedures shall include requirements for: </w:t>
      </w:r>
      <w:r w:rsidR="00207346">
        <w:rPr>
          <w:rFonts w:ascii="Times New Roman" w:hAnsi="Times New Roman" w:cs="Times New Roman"/>
          <w:szCs w:val="22"/>
        </w:rPr>
        <w:t>(Ref: Para. A10</w:t>
      </w:r>
      <w:r w:rsidRPr="0093316B">
        <w:rPr>
          <w:rFonts w:ascii="Times New Roman" w:hAnsi="Times New Roman" w:cs="Times New Roman"/>
          <w:szCs w:val="22"/>
        </w:rPr>
        <w: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 xml:space="preserve">Personnel to promptly </w:t>
      </w:r>
      <w:r w:rsidR="00C11DA6">
        <w:rPr>
          <w:rFonts w:ascii="Times New Roman" w:hAnsi="Times New Roman" w:cs="Times New Roman"/>
          <w:szCs w:val="22"/>
        </w:rPr>
        <w:t>notify</w:t>
      </w:r>
      <w:r w:rsidRPr="0093316B">
        <w:rPr>
          <w:rFonts w:ascii="Times New Roman" w:hAnsi="Times New Roman" w:cs="Times New Roman"/>
          <w:szCs w:val="22"/>
        </w:rPr>
        <w:t xml:space="preserve"> the firm of independence breaches of which they become aware;</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The firm to promptly communicate identified breaches of these policies and procedures to:</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720" w:firstLine="720"/>
        <w:jc w:val="both"/>
        <w:rPr>
          <w:rFonts w:ascii="Times New Roman" w:hAnsi="Times New Roman" w:cs="Times New Roman"/>
          <w:szCs w:val="22"/>
        </w:rPr>
      </w:pPr>
      <w:r w:rsidRPr="0093316B">
        <w:rPr>
          <w:rFonts w:ascii="Times New Roman" w:hAnsi="Times New Roman" w:cs="Times New Roman"/>
          <w:szCs w:val="22"/>
        </w:rPr>
        <w:t>(i)</w:t>
      </w:r>
      <w:r w:rsidRPr="0093316B">
        <w:rPr>
          <w:rFonts w:ascii="Times New Roman" w:hAnsi="Times New Roman" w:cs="Times New Roman"/>
          <w:szCs w:val="22"/>
        </w:rPr>
        <w:tab/>
        <w:t>The engagement partner who, with the firm, needs to address the breach;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2160" w:hanging="720"/>
        <w:jc w:val="both"/>
        <w:rPr>
          <w:rFonts w:ascii="Times New Roman" w:hAnsi="Times New Roman" w:cs="Times New Roman"/>
          <w:szCs w:val="22"/>
        </w:rPr>
      </w:pPr>
      <w:r w:rsidRPr="0093316B">
        <w:rPr>
          <w:rFonts w:ascii="Times New Roman" w:hAnsi="Times New Roman" w:cs="Times New Roman"/>
          <w:szCs w:val="22"/>
        </w:rPr>
        <w:t>(ii)</w:t>
      </w:r>
      <w:r w:rsidRPr="0093316B">
        <w:rPr>
          <w:rFonts w:ascii="Times New Roman" w:hAnsi="Times New Roman" w:cs="Times New Roman"/>
          <w:szCs w:val="22"/>
        </w:rPr>
        <w:tab/>
        <w:t>Other relevant personnel in the firm and, where appropriate, the network, and those subject to the independence requirements who need to take appropriate action;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(c)</w:t>
      </w:r>
      <w:r w:rsidRPr="0093316B">
        <w:rPr>
          <w:rFonts w:ascii="Times New Roman" w:hAnsi="Times New Roman" w:cs="Times New Roman"/>
          <w:szCs w:val="22"/>
        </w:rPr>
        <w:tab/>
        <w:t xml:space="preserve">Prompt communication to the </w:t>
      </w:r>
      <w:r w:rsidR="00C11DA6">
        <w:rPr>
          <w:rFonts w:ascii="Times New Roman" w:hAnsi="Times New Roman" w:cs="Times New Roman"/>
          <w:szCs w:val="22"/>
        </w:rPr>
        <w:t>firm</w:t>
      </w:r>
      <w:r w:rsidRPr="0093316B">
        <w:rPr>
          <w:rFonts w:ascii="Times New Roman" w:hAnsi="Times New Roman" w:cs="Times New Roman"/>
          <w:szCs w:val="22"/>
        </w:rPr>
        <w:t>, if necessary, by the engagement partner and the other individuals referred to in subparagraph 23(b)(ii) of the actions taken to resolve the matter, so that the firm can determine whether it should take further action.</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24.</w:t>
      </w:r>
      <w:r w:rsidRPr="0093316B">
        <w:rPr>
          <w:rFonts w:ascii="Times New Roman" w:hAnsi="Times New Roman" w:cs="Times New Roman"/>
          <w:szCs w:val="22"/>
        </w:rPr>
        <w:tab/>
        <w:t>At least annually, the firm shall obtain written confirmation of compliance with its policies and procedures on independence from all firm personnel required to be independent by relevant ethical requirements. (Ref: Para. Al 0-All)</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25.</w:t>
      </w:r>
      <w:r w:rsidRPr="0093316B">
        <w:rPr>
          <w:rFonts w:ascii="Times New Roman" w:hAnsi="Times New Roman" w:cs="Times New Roman"/>
          <w:szCs w:val="22"/>
        </w:rPr>
        <w:tab/>
        <w:t>The firm shall establish policies</w:t>
      </w:r>
      <w:r w:rsidR="009C6210">
        <w:rPr>
          <w:rFonts w:ascii="Times New Roman" w:hAnsi="Times New Roman" w:cs="Times New Roman"/>
          <w:szCs w:val="22"/>
        </w:rPr>
        <w:t xml:space="preserve"> and procedures: (Ref: Para. A10</w:t>
      </w:r>
      <w:r w:rsidRPr="0093316B">
        <w:rPr>
          <w:rFonts w:ascii="Times New Roman" w:hAnsi="Times New Roman" w:cs="Times New Roman"/>
          <w:szCs w:val="22"/>
        </w:rPr>
        <w: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Setting out criteria for determining the need for safeguards to reduce the familiarity threat to an acceptable level when using the same senior personnel on an assurance engagement over a long period of time;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Requiring, for audits of financial statements of listed entities, the rotation of the engagement</w:t>
      </w:r>
      <w:r w:rsidR="00C11DA6">
        <w:rPr>
          <w:rFonts w:ascii="Times New Roman" w:hAnsi="Times New Roman" w:cs="Times New Roman"/>
          <w:szCs w:val="22"/>
        </w:rPr>
        <w:t xml:space="preserve"> </w:t>
      </w:r>
      <w:r w:rsidRPr="0093316B">
        <w:rPr>
          <w:rFonts w:ascii="Times New Roman" w:hAnsi="Times New Roman" w:cs="Times New Roman"/>
          <w:szCs w:val="22"/>
        </w:rPr>
        <w:t>partner and the</w:t>
      </w:r>
      <w:r w:rsidR="00C11DA6">
        <w:rPr>
          <w:rFonts w:ascii="Times New Roman" w:hAnsi="Times New Roman" w:cs="Times New Roman"/>
          <w:szCs w:val="22"/>
        </w:rPr>
        <w:t xml:space="preserve"> </w:t>
      </w:r>
      <w:r w:rsidRPr="0093316B">
        <w:rPr>
          <w:rFonts w:ascii="Times New Roman" w:hAnsi="Times New Roman" w:cs="Times New Roman"/>
          <w:szCs w:val="22"/>
        </w:rPr>
        <w:t>individuals</w:t>
      </w:r>
      <w:r w:rsidR="00C11DA6">
        <w:rPr>
          <w:rFonts w:ascii="Times New Roman" w:hAnsi="Times New Roman" w:cs="Times New Roman"/>
          <w:szCs w:val="22"/>
        </w:rPr>
        <w:t xml:space="preserve"> </w:t>
      </w:r>
      <w:r w:rsidRPr="0093316B">
        <w:rPr>
          <w:rFonts w:ascii="Times New Roman" w:hAnsi="Times New Roman" w:cs="Times New Roman"/>
          <w:szCs w:val="22"/>
        </w:rPr>
        <w:t>responsible for engagement quality control review, and, where applicable, others subject</w:t>
      </w:r>
      <w:r w:rsidRPr="0093316B">
        <w:rPr>
          <w:rFonts w:ascii="Times New Roman" w:hAnsi="Times New Roman" w:cs="Times New Roman"/>
          <w:szCs w:val="22"/>
        </w:rPr>
        <w:tab/>
        <w:t>to rotation requirements, after a specified period in compliance with relevant ethical requirements.</w:t>
      </w:r>
      <w:r w:rsidR="00C11DA6">
        <w:rPr>
          <w:rFonts w:ascii="Times New Roman" w:hAnsi="Times New Roman" w:cs="Times New Roman"/>
          <w:szCs w:val="22"/>
        </w:rPr>
        <w:t xml:space="preserve"> </w:t>
      </w:r>
      <w:r w:rsidRPr="0093316B">
        <w:rPr>
          <w:rFonts w:ascii="Times New Roman" w:hAnsi="Times New Roman" w:cs="Times New Roman"/>
          <w:szCs w:val="22"/>
        </w:rPr>
        <w:t>(Ref: Para. A12-Al7)</w:t>
      </w:r>
    </w:p>
    <w:p w:rsidR="0093316B" w:rsidRPr="0093316B" w:rsidRDefault="0093316B" w:rsidP="00B57732">
      <w:pPr>
        <w:spacing w:after="0" w:line="240" w:lineRule="auto"/>
        <w:jc w:val="both"/>
        <w:rPr>
          <w:rFonts w:ascii="Times New Roman" w:hAnsi="Times New Roman" w:cs="Times New Roman"/>
          <w:szCs w:val="22"/>
        </w:rPr>
      </w:pPr>
    </w:p>
    <w:p w:rsidR="0093316B" w:rsidRPr="00207346" w:rsidRDefault="0093316B" w:rsidP="00B57732">
      <w:pPr>
        <w:spacing w:after="0" w:line="240" w:lineRule="auto"/>
        <w:jc w:val="both"/>
        <w:rPr>
          <w:rFonts w:ascii="Times New Roman" w:hAnsi="Times New Roman" w:cs="Times New Roman"/>
          <w:b/>
          <w:bCs/>
          <w:szCs w:val="22"/>
        </w:rPr>
      </w:pPr>
      <w:r w:rsidRPr="00207346">
        <w:rPr>
          <w:rFonts w:ascii="Times New Roman" w:hAnsi="Times New Roman" w:cs="Times New Roman"/>
          <w:b/>
          <w:bCs/>
          <w:szCs w:val="22"/>
        </w:rPr>
        <w:t>Acceptance and Continuance of Client Relationships and Specific Engagements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26.</w:t>
      </w:r>
      <w:r w:rsidRPr="0093316B">
        <w:rPr>
          <w:rFonts w:ascii="Times New Roman" w:hAnsi="Times New Roman" w:cs="Times New Roman"/>
          <w:szCs w:val="22"/>
        </w:rPr>
        <w:tab/>
        <w:t>The firm</w:t>
      </w:r>
      <w:r w:rsidR="00C11DA6">
        <w:rPr>
          <w:rFonts w:ascii="Times New Roman" w:hAnsi="Times New Roman" w:cs="Times New Roman"/>
          <w:szCs w:val="22"/>
        </w:rPr>
        <w:t xml:space="preserve"> </w:t>
      </w:r>
      <w:r w:rsidRPr="0093316B">
        <w:rPr>
          <w:rFonts w:ascii="Times New Roman" w:hAnsi="Times New Roman" w:cs="Times New Roman"/>
          <w:szCs w:val="22"/>
        </w:rPr>
        <w:t>shall establish policies and procedures for the acceptance and continuance</w:t>
      </w:r>
      <w:r w:rsidR="00C11DA6">
        <w:rPr>
          <w:rFonts w:ascii="Times New Roman" w:hAnsi="Times New Roman" w:cs="Times New Roman"/>
          <w:szCs w:val="22"/>
        </w:rPr>
        <w:t xml:space="preserve"> </w:t>
      </w:r>
      <w:r w:rsidRPr="0093316B">
        <w:rPr>
          <w:rFonts w:ascii="Times New Roman" w:hAnsi="Times New Roman" w:cs="Times New Roman"/>
          <w:szCs w:val="22"/>
        </w:rPr>
        <w:t>of client relationships</w:t>
      </w:r>
      <w:r w:rsidR="00C11DA6">
        <w:rPr>
          <w:rFonts w:ascii="Times New Roman" w:hAnsi="Times New Roman" w:cs="Times New Roman"/>
          <w:szCs w:val="22"/>
        </w:rPr>
        <w:t xml:space="preserve"> </w:t>
      </w:r>
      <w:r w:rsidRPr="0093316B">
        <w:rPr>
          <w:rFonts w:ascii="Times New Roman" w:hAnsi="Times New Roman" w:cs="Times New Roman"/>
          <w:szCs w:val="22"/>
        </w:rPr>
        <w:t>and</w:t>
      </w:r>
      <w:r w:rsidR="00C11DA6">
        <w:rPr>
          <w:rFonts w:ascii="Times New Roman" w:hAnsi="Times New Roman" w:cs="Times New Roman"/>
          <w:szCs w:val="22"/>
        </w:rPr>
        <w:t xml:space="preserve"> </w:t>
      </w:r>
      <w:r w:rsidRPr="0093316B">
        <w:rPr>
          <w:rFonts w:ascii="Times New Roman" w:hAnsi="Times New Roman" w:cs="Times New Roman"/>
          <w:szCs w:val="22"/>
        </w:rPr>
        <w:t>specific</w:t>
      </w:r>
      <w:r w:rsidR="00C11DA6">
        <w:rPr>
          <w:rFonts w:ascii="Times New Roman" w:hAnsi="Times New Roman" w:cs="Times New Roman"/>
          <w:szCs w:val="22"/>
        </w:rPr>
        <w:t xml:space="preserve"> </w:t>
      </w:r>
      <w:r w:rsidRPr="0093316B">
        <w:rPr>
          <w:rFonts w:ascii="Times New Roman" w:hAnsi="Times New Roman" w:cs="Times New Roman"/>
          <w:szCs w:val="22"/>
        </w:rPr>
        <w:t>engagements,</w:t>
      </w:r>
      <w:r w:rsidR="00C11DA6">
        <w:rPr>
          <w:rFonts w:ascii="Times New Roman" w:hAnsi="Times New Roman" w:cs="Times New Roman"/>
          <w:szCs w:val="22"/>
        </w:rPr>
        <w:t xml:space="preserve"> </w:t>
      </w:r>
      <w:r w:rsidRPr="0093316B">
        <w:rPr>
          <w:rFonts w:ascii="Times New Roman" w:hAnsi="Times New Roman" w:cs="Times New Roman"/>
          <w:szCs w:val="22"/>
        </w:rPr>
        <w:t>designed</w:t>
      </w:r>
      <w:r w:rsidR="00C11DA6">
        <w:rPr>
          <w:rFonts w:ascii="Times New Roman" w:hAnsi="Times New Roman" w:cs="Times New Roman"/>
          <w:szCs w:val="22"/>
        </w:rPr>
        <w:t xml:space="preserve"> </w:t>
      </w:r>
      <w:r w:rsidR="00207346">
        <w:rPr>
          <w:rFonts w:ascii="Times New Roman" w:hAnsi="Times New Roman" w:cs="Times New Roman"/>
          <w:szCs w:val="22"/>
        </w:rPr>
        <w:t xml:space="preserve">to </w:t>
      </w:r>
      <w:r w:rsidRPr="0093316B">
        <w:rPr>
          <w:rFonts w:ascii="Times New Roman" w:hAnsi="Times New Roman" w:cs="Times New Roman"/>
          <w:szCs w:val="22"/>
        </w:rPr>
        <w:t>provide the firm with reasonable assurance that it will only undertake or continue relationships and engagements where the firm:</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Is competent to perform the engagement and has the capabilities, including time and resources, to do so; (Ref: Para. Al8, A23)</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Can comply with relevant ethical requirements;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(c)</w:t>
      </w:r>
      <w:r w:rsidRPr="0093316B">
        <w:rPr>
          <w:rFonts w:ascii="Times New Roman" w:hAnsi="Times New Roman" w:cs="Times New Roman"/>
          <w:szCs w:val="22"/>
        </w:rPr>
        <w:tab/>
        <w:t>Has considered the integrity of the client, and</w:t>
      </w:r>
      <w:r w:rsidR="00C11DA6">
        <w:rPr>
          <w:rFonts w:ascii="Times New Roman" w:hAnsi="Times New Roman" w:cs="Times New Roman"/>
          <w:szCs w:val="22"/>
        </w:rPr>
        <w:t xml:space="preserve"> </w:t>
      </w:r>
      <w:r w:rsidRPr="0093316B">
        <w:rPr>
          <w:rFonts w:ascii="Times New Roman" w:hAnsi="Times New Roman" w:cs="Times New Roman"/>
          <w:szCs w:val="22"/>
        </w:rPr>
        <w:t>does</w:t>
      </w:r>
      <w:r w:rsidR="00C11DA6">
        <w:rPr>
          <w:rFonts w:ascii="Times New Roman" w:hAnsi="Times New Roman" w:cs="Times New Roman"/>
          <w:szCs w:val="22"/>
        </w:rPr>
        <w:t xml:space="preserve"> </w:t>
      </w:r>
      <w:r w:rsidRPr="0093316B">
        <w:rPr>
          <w:rFonts w:ascii="Times New Roman" w:hAnsi="Times New Roman" w:cs="Times New Roman"/>
          <w:szCs w:val="22"/>
        </w:rPr>
        <w:t>not</w:t>
      </w:r>
      <w:r w:rsidR="00C11DA6">
        <w:rPr>
          <w:rFonts w:ascii="Times New Roman" w:hAnsi="Times New Roman" w:cs="Times New Roman"/>
          <w:szCs w:val="22"/>
        </w:rPr>
        <w:t xml:space="preserve"> </w:t>
      </w:r>
      <w:r w:rsidRPr="0093316B">
        <w:rPr>
          <w:rFonts w:ascii="Times New Roman" w:hAnsi="Times New Roman" w:cs="Times New Roman"/>
          <w:szCs w:val="22"/>
        </w:rPr>
        <w:t>have information that would lead</w:t>
      </w:r>
      <w:r w:rsidR="00C11DA6">
        <w:rPr>
          <w:rFonts w:ascii="Times New Roman" w:hAnsi="Times New Roman" w:cs="Times New Roman"/>
          <w:szCs w:val="22"/>
        </w:rPr>
        <w:t xml:space="preserve"> </w:t>
      </w:r>
      <w:r w:rsidRPr="0093316B">
        <w:rPr>
          <w:rFonts w:ascii="Times New Roman" w:hAnsi="Times New Roman" w:cs="Times New Roman"/>
          <w:szCs w:val="22"/>
        </w:rPr>
        <w:t>it to</w:t>
      </w:r>
      <w:r w:rsidR="00C11DA6">
        <w:rPr>
          <w:rFonts w:ascii="Times New Roman" w:hAnsi="Times New Roman" w:cs="Times New Roman"/>
          <w:szCs w:val="22"/>
        </w:rPr>
        <w:t xml:space="preserve"> </w:t>
      </w:r>
      <w:r w:rsidRPr="0093316B">
        <w:rPr>
          <w:rFonts w:ascii="Times New Roman" w:hAnsi="Times New Roman" w:cs="Times New Roman"/>
          <w:szCs w:val="22"/>
        </w:rPr>
        <w:t>conclude</w:t>
      </w:r>
      <w:r w:rsidR="00C11DA6">
        <w:rPr>
          <w:rFonts w:ascii="Times New Roman" w:hAnsi="Times New Roman" w:cs="Times New Roman"/>
          <w:szCs w:val="22"/>
        </w:rPr>
        <w:t xml:space="preserve"> </w:t>
      </w:r>
      <w:r w:rsidRPr="0093316B">
        <w:rPr>
          <w:rFonts w:ascii="Times New Roman" w:hAnsi="Times New Roman" w:cs="Times New Roman"/>
          <w:szCs w:val="22"/>
        </w:rPr>
        <w:t>that</w:t>
      </w:r>
      <w:r w:rsidR="00C11DA6">
        <w:rPr>
          <w:rFonts w:ascii="Times New Roman" w:hAnsi="Times New Roman" w:cs="Times New Roman"/>
          <w:szCs w:val="22"/>
        </w:rPr>
        <w:t xml:space="preserve"> </w:t>
      </w:r>
      <w:r w:rsidRPr="0093316B">
        <w:rPr>
          <w:rFonts w:ascii="Times New Roman" w:hAnsi="Times New Roman" w:cs="Times New Roman"/>
          <w:szCs w:val="22"/>
        </w:rPr>
        <w:t>the</w:t>
      </w:r>
      <w:r w:rsidR="00C11DA6">
        <w:rPr>
          <w:rFonts w:ascii="Times New Roman" w:hAnsi="Times New Roman" w:cs="Times New Roman"/>
          <w:szCs w:val="22"/>
        </w:rPr>
        <w:t xml:space="preserve"> </w:t>
      </w:r>
      <w:r w:rsidRPr="0093316B">
        <w:rPr>
          <w:rFonts w:ascii="Times New Roman" w:hAnsi="Times New Roman" w:cs="Times New Roman"/>
          <w:szCs w:val="22"/>
        </w:rPr>
        <w:t>client</w:t>
      </w:r>
      <w:r w:rsidR="00C11DA6">
        <w:rPr>
          <w:rFonts w:ascii="Times New Roman" w:hAnsi="Times New Roman" w:cs="Times New Roman"/>
          <w:szCs w:val="22"/>
        </w:rPr>
        <w:t xml:space="preserve"> </w:t>
      </w:r>
      <w:r w:rsidRPr="0093316B">
        <w:rPr>
          <w:rFonts w:ascii="Times New Roman" w:hAnsi="Times New Roman" w:cs="Times New Roman"/>
          <w:szCs w:val="22"/>
        </w:rPr>
        <w:t>lacks integrity. (Ref: Para. A19-A20, A23)</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27.</w:t>
      </w:r>
      <w:r w:rsidRPr="0093316B">
        <w:rPr>
          <w:rFonts w:ascii="Times New Roman" w:hAnsi="Times New Roman" w:cs="Times New Roman"/>
          <w:szCs w:val="22"/>
        </w:rPr>
        <w:tab/>
        <w:t>Such policies and procedures shall require:</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The firm to obtain such information as it considers necessary in the circumstances before accepting an engagement with a new client, when deciding whether</w:t>
      </w:r>
      <w:r w:rsidR="00C11DA6">
        <w:rPr>
          <w:rFonts w:ascii="Times New Roman" w:hAnsi="Times New Roman" w:cs="Times New Roman"/>
          <w:szCs w:val="22"/>
        </w:rPr>
        <w:t xml:space="preserve"> </w:t>
      </w:r>
      <w:r w:rsidRPr="0093316B">
        <w:rPr>
          <w:rFonts w:ascii="Times New Roman" w:hAnsi="Times New Roman" w:cs="Times New Roman"/>
          <w:szCs w:val="22"/>
        </w:rPr>
        <w:t>to continue</w:t>
      </w:r>
      <w:r w:rsidR="00C11DA6">
        <w:rPr>
          <w:rFonts w:ascii="Times New Roman" w:hAnsi="Times New Roman" w:cs="Times New Roman"/>
          <w:szCs w:val="22"/>
        </w:rPr>
        <w:t xml:space="preserve"> </w:t>
      </w:r>
      <w:r w:rsidRPr="0093316B">
        <w:rPr>
          <w:rFonts w:ascii="Times New Roman" w:hAnsi="Times New Roman" w:cs="Times New Roman"/>
          <w:szCs w:val="22"/>
        </w:rPr>
        <w:t>an existing engagement, and when considering acceptance of a new engagement with an existing client. (Ref: Para. A21, A23)</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If a potential conflict of interest is identified in accepting an engagement from a new or an existing client, the firm to determine whether it is appropriate to accept the engagement.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(c)</w:t>
      </w:r>
      <w:r w:rsidRPr="0093316B">
        <w:rPr>
          <w:rFonts w:ascii="Times New Roman" w:hAnsi="Times New Roman" w:cs="Times New Roman"/>
          <w:szCs w:val="22"/>
        </w:rPr>
        <w:tab/>
        <w:t>If issues have been identified, and the</w:t>
      </w:r>
      <w:r w:rsidR="00C11DA6">
        <w:rPr>
          <w:rFonts w:ascii="Times New Roman" w:hAnsi="Times New Roman" w:cs="Times New Roman"/>
          <w:szCs w:val="22"/>
        </w:rPr>
        <w:t xml:space="preserve"> </w:t>
      </w:r>
      <w:r w:rsidRPr="0093316B">
        <w:rPr>
          <w:rFonts w:ascii="Times New Roman" w:hAnsi="Times New Roman" w:cs="Times New Roman"/>
          <w:szCs w:val="22"/>
        </w:rPr>
        <w:t>firm</w:t>
      </w:r>
      <w:r w:rsidR="00C11DA6">
        <w:rPr>
          <w:rFonts w:ascii="Times New Roman" w:hAnsi="Times New Roman" w:cs="Times New Roman"/>
          <w:szCs w:val="22"/>
        </w:rPr>
        <w:t xml:space="preserve"> </w:t>
      </w:r>
      <w:r w:rsidRPr="0093316B">
        <w:rPr>
          <w:rFonts w:ascii="Times New Roman" w:hAnsi="Times New Roman" w:cs="Times New Roman"/>
          <w:szCs w:val="22"/>
        </w:rPr>
        <w:t>decides to accept</w:t>
      </w:r>
      <w:r w:rsidR="00C11DA6">
        <w:rPr>
          <w:rFonts w:ascii="Times New Roman" w:hAnsi="Times New Roman" w:cs="Times New Roman"/>
          <w:szCs w:val="22"/>
        </w:rPr>
        <w:t xml:space="preserve"> </w:t>
      </w:r>
      <w:r w:rsidRPr="0093316B">
        <w:rPr>
          <w:rFonts w:ascii="Times New Roman" w:hAnsi="Times New Roman" w:cs="Times New Roman"/>
          <w:szCs w:val="22"/>
        </w:rPr>
        <w:t>or continue the client relationship or a specific engagement, the firm to document how the issues were resolved.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28.</w:t>
      </w:r>
      <w:r w:rsidRPr="0093316B">
        <w:rPr>
          <w:rFonts w:ascii="Times New Roman" w:hAnsi="Times New Roman" w:cs="Times New Roman"/>
          <w:szCs w:val="22"/>
        </w:rPr>
        <w:tab/>
        <w:t>The firm shall establish policies and procedures on continuing an engagement and the client relationship, addressing the circumstances where the firm obtains information that would have caused it to decline the engagement had that information been available earlier. Such policies and procedures shall include consideration of:</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The professional and legal responsibilities that apply to the circumstances, including whether there is a requirement for the firm to report to the person or persons who made the appointment or, in some cases, to regulatory authorities;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The possibility of withdrawing from the engagement or from both the engagement and the client relationship. (Ref: Para. A22-A23)</w:t>
      </w:r>
    </w:p>
    <w:p w:rsidR="0093316B" w:rsidRPr="0093316B" w:rsidRDefault="0093316B" w:rsidP="00B57732">
      <w:pPr>
        <w:spacing w:after="0" w:line="240" w:lineRule="auto"/>
        <w:jc w:val="both"/>
        <w:rPr>
          <w:rFonts w:ascii="Times New Roman" w:hAnsi="Times New Roman" w:cs="Times New Roman"/>
          <w:szCs w:val="22"/>
        </w:rPr>
      </w:pPr>
    </w:p>
    <w:p w:rsidR="0093316B" w:rsidRPr="00207346" w:rsidRDefault="0093316B" w:rsidP="00B57732">
      <w:pPr>
        <w:spacing w:after="0" w:line="240" w:lineRule="auto"/>
        <w:jc w:val="both"/>
        <w:rPr>
          <w:rFonts w:ascii="Times New Roman" w:hAnsi="Times New Roman" w:cs="Times New Roman"/>
          <w:b/>
          <w:bCs/>
          <w:szCs w:val="22"/>
        </w:rPr>
      </w:pPr>
      <w:r w:rsidRPr="00207346">
        <w:rPr>
          <w:rFonts w:ascii="Times New Roman" w:hAnsi="Times New Roman" w:cs="Times New Roman"/>
          <w:b/>
          <w:bCs/>
          <w:szCs w:val="22"/>
        </w:rPr>
        <w:t>Human Resources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29.</w:t>
      </w:r>
      <w:r w:rsidRPr="0093316B">
        <w:rPr>
          <w:rFonts w:ascii="Times New Roman" w:hAnsi="Times New Roman" w:cs="Times New Roman"/>
          <w:szCs w:val="22"/>
        </w:rPr>
        <w:tab/>
        <w:t>The firm shall establish policies and procedures designed to provide it with reasonable assurance that it has sufficient personnel with the competence, capabilities, and commitment to ethical principles necessary to:</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Perform engagements in accordance with professional standards and applicable legal and regulatory requirements;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 xml:space="preserve">Enable the </w:t>
      </w:r>
      <w:r w:rsidR="00C11DA6">
        <w:rPr>
          <w:rFonts w:ascii="Times New Roman" w:hAnsi="Times New Roman" w:cs="Times New Roman"/>
          <w:szCs w:val="22"/>
        </w:rPr>
        <w:t>firm</w:t>
      </w:r>
      <w:r w:rsidRPr="0093316B">
        <w:rPr>
          <w:rFonts w:ascii="Times New Roman" w:hAnsi="Times New Roman" w:cs="Times New Roman"/>
          <w:szCs w:val="22"/>
        </w:rPr>
        <w:t xml:space="preserve"> or engagement partners to issue reports that are appropriate in the circumstances. (Ref: Para. A24-A29)</w:t>
      </w:r>
    </w:p>
    <w:p w:rsidR="0093316B" w:rsidRPr="0093316B" w:rsidRDefault="0093316B" w:rsidP="00B57732">
      <w:pPr>
        <w:spacing w:after="0" w:line="240" w:lineRule="auto"/>
        <w:jc w:val="both"/>
        <w:rPr>
          <w:rFonts w:ascii="Times New Roman" w:hAnsi="Times New Roman" w:cs="Times New Roman"/>
          <w:szCs w:val="22"/>
        </w:rPr>
      </w:pPr>
    </w:p>
    <w:p w:rsidR="0093316B" w:rsidRPr="00207346" w:rsidRDefault="0093316B" w:rsidP="00B57732">
      <w:pPr>
        <w:spacing w:after="0" w:line="240" w:lineRule="auto"/>
        <w:jc w:val="both"/>
        <w:rPr>
          <w:rFonts w:ascii="Times New Roman" w:hAnsi="Times New Roman" w:cs="Times New Roman"/>
          <w:i/>
          <w:iCs/>
          <w:szCs w:val="22"/>
        </w:rPr>
      </w:pPr>
      <w:r w:rsidRPr="00207346">
        <w:rPr>
          <w:rFonts w:ascii="Times New Roman" w:hAnsi="Times New Roman" w:cs="Times New Roman"/>
          <w:i/>
          <w:iCs/>
          <w:szCs w:val="22"/>
        </w:rPr>
        <w:t>Assignment</w:t>
      </w:r>
      <w:r w:rsidR="00C11DA6" w:rsidRPr="00207346">
        <w:rPr>
          <w:rFonts w:ascii="Times New Roman" w:hAnsi="Times New Roman" w:cs="Times New Roman"/>
          <w:i/>
          <w:iCs/>
          <w:szCs w:val="22"/>
        </w:rPr>
        <w:t xml:space="preserve"> </w:t>
      </w:r>
      <w:r w:rsidRPr="00207346">
        <w:rPr>
          <w:rFonts w:ascii="Times New Roman" w:hAnsi="Times New Roman" w:cs="Times New Roman"/>
          <w:i/>
          <w:iCs/>
          <w:szCs w:val="22"/>
        </w:rPr>
        <w:t>of</w:t>
      </w:r>
      <w:r w:rsidR="00C11DA6" w:rsidRPr="00207346">
        <w:rPr>
          <w:rFonts w:ascii="Times New Roman" w:hAnsi="Times New Roman" w:cs="Times New Roman"/>
          <w:i/>
          <w:iCs/>
          <w:szCs w:val="22"/>
        </w:rPr>
        <w:t xml:space="preserve"> </w:t>
      </w:r>
      <w:r w:rsidRPr="00207346">
        <w:rPr>
          <w:rFonts w:ascii="Times New Roman" w:hAnsi="Times New Roman" w:cs="Times New Roman"/>
          <w:i/>
          <w:iCs/>
          <w:szCs w:val="22"/>
        </w:rPr>
        <w:t>Engagement</w:t>
      </w:r>
      <w:r w:rsidR="00C11DA6" w:rsidRPr="00207346">
        <w:rPr>
          <w:rFonts w:ascii="Times New Roman" w:hAnsi="Times New Roman" w:cs="Times New Roman"/>
          <w:i/>
          <w:iCs/>
          <w:szCs w:val="22"/>
        </w:rPr>
        <w:t xml:space="preserve"> </w:t>
      </w:r>
      <w:r w:rsidRPr="00207346">
        <w:rPr>
          <w:rFonts w:ascii="Times New Roman" w:hAnsi="Times New Roman" w:cs="Times New Roman"/>
          <w:i/>
          <w:iCs/>
          <w:szCs w:val="22"/>
        </w:rPr>
        <w:t>Tea</w:t>
      </w:r>
      <w:r w:rsidR="00C11DA6" w:rsidRPr="00207346">
        <w:rPr>
          <w:rFonts w:ascii="Times New Roman" w:hAnsi="Times New Roman" w:cs="Times New Roman"/>
          <w:i/>
          <w:iCs/>
          <w:szCs w:val="22"/>
        </w:rPr>
        <w:t>m</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30.</w:t>
      </w:r>
      <w:r w:rsidRPr="0093316B">
        <w:rPr>
          <w:rFonts w:ascii="Times New Roman" w:hAnsi="Times New Roman" w:cs="Times New Roman"/>
          <w:szCs w:val="22"/>
        </w:rPr>
        <w:tab/>
        <w:t>The firm shall assign responsibility for each engagement to an engagement partner and shall establish policies and procedures requiring that: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The identity and role of</w:t>
      </w:r>
      <w:r w:rsidR="00C11DA6">
        <w:rPr>
          <w:rFonts w:ascii="Times New Roman" w:hAnsi="Times New Roman" w:cs="Times New Roman"/>
          <w:szCs w:val="22"/>
        </w:rPr>
        <w:t xml:space="preserve"> </w:t>
      </w:r>
      <w:r w:rsidRPr="0093316B">
        <w:rPr>
          <w:rFonts w:ascii="Times New Roman" w:hAnsi="Times New Roman" w:cs="Times New Roman"/>
          <w:szCs w:val="22"/>
        </w:rPr>
        <w:t>the engagement partner are communicated to key</w:t>
      </w:r>
      <w:r w:rsidRPr="0093316B">
        <w:rPr>
          <w:rFonts w:ascii="Times New Roman" w:hAnsi="Times New Roman" w:cs="Times New Roman"/>
          <w:szCs w:val="22"/>
        </w:rPr>
        <w:tab/>
        <w:t>members of client management and those charged with governance;</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The engagement partner has the appropriate competence, capabilities, and authority to perform the role;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(c)</w:t>
      </w:r>
      <w:r w:rsidRPr="0093316B">
        <w:rPr>
          <w:rFonts w:ascii="Times New Roman" w:hAnsi="Times New Roman" w:cs="Times New Roman"/>
          <w:szCs w:val="22"/>
        </w:rPr>
        <w:tab/>
        <w:t>The responsibilities of the engagement partner are clearly defined and communicated to that partner. (Ref: Para. A30)</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31.</w:t>
      </w:r>
      <w:r w:rsidRPr="0093316B">
        <w:rPr>
          <w:rFonts w:ascii="Times New Roman" w:hAnsi="Times New Roman" w:cs="Times New Roman"/>
          <w:szCs w:val="22"/>
        </w:rPr>
        <w:tab/>
        <w:t xml:space="preserve">The </w:t>
      </w:r>
      <w:r w:rsidR="00C11DA6">
        <w:rPr>
          <w:rFonts w:ascii="Times New Roman" w:hAnsi="Times New Roman" w:cs="Times New Roman"/>
          <w:szCs w:val="22"/>
        </w:rPr>
        <w:t>firm</w:t>
      </w:r>
      <w:r w:rsidRPr="0093316B">
        <w:rPr>
          <w:rFonts w:ascii="Times New Roman" w:hAnsi="Times New Roman" w:cs="Times New Roman"/>
          <w:szCs w:val="22"/>
        </w:rPr>
        <w:t xml:space="preserve"> shall also establish policies and procedures to assign appropriate personnel with the necessary competence, and capabilities to:</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Perform engagements in accordance with professional standards and applicable legal and regulatory requirements;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207346">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 xml:space="preserve">Enable the </w:t>
      </w:r>
      <w:r w:rsidR="00C11DA6">
        <w:rPr>
          <w:rFonts w:ascii="Times New Roman" w:hAnsi="Times New Roman" w:cs="Times New Roman"/>
          <w:szCs w:val="22"/>
        </w:rPr>
        <w:t>firm</w:t>
      </w:r>
      <w:r w:rsidRPr="0093316B">
        <w:rPr>
          <w:rFonts w:ascii="Times New Roman" w:hAnsi="Times New Roman" w:cs="Times New Roman"/>
          <w:szCs w:val="22"/>
        </w:rPr>
        <w:t xml:space="preserve"> or engagement partners to issue reports that are appropriate in the circumstances. (Ref: Para. A31)</w:t>
      </w:r>
    </w:p>
    <w:p w:rsidR="0093316B" w:rsidRPr="0093316B" w:rsidRDefault="0093316B" w:rsidP="00B57732">
      <w:pPr>
        <w:spacing w:after="0" w:line="240" w:lineRule="auto"/>
        <w:jc w:val="both"/>
        <w:rPr>
          <w:rFonts w:ascii="Times New Roman" w:hAnsi="Times New Roman" w:cs="Times New Roman"/>
          <w:szCs w:val="22"/>
        </w:rPr>
      </w:pPr>
    </w:p>
    <w:p w:rsidR="0093316B" w:rsidRPr="00207346" w:rsidRDefault="0093316B" w:rsidP="00B57732">
      <w:pPr>
        <w:spacing w:after="0" w:line="240" w:lineRule="auto"/>
        <w:jc w:val="both"/>
        <w:rPr>
          <w:rFonts w:ascii="Times New Roman" w:hAnsi="Times New Roman" w:cs="Times New Roman"/>
          <w:b/>
          <w:bCs/>
          <w:szCs w:val="22"/>
        </w:rPr>
      </w:pPr>
      <w:r w:rsidRPr="00207346">
        <w:rPr>
          <w:rFonts w:ascii="Times New Roman" w:hAnsi="Times New Roman" w:cs="Times New Roman"/>
          <w:b/>
          <w:bCs/>
          <w:szCs w:val="22"/>
        </w:rPr>
        <w:t>Engagement Performance</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F86140">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32.</w:t>
      </w:r>
      <w:r w:rsidRPr="0093316B">
        <w:rPr>
          <w:rFonts w:ascii="Times New Roman" w:hAnsi="Times New Roman" w:cs="Times New Roman"/>
          <w:szCs w:val="22"/>
        </w:rPr>
        <w:tab/>
        <w:t xml:space="preserve">The </w:t>
      </w:r>
      <w:r w:rsidR="00C11DA6">
        <w:rPr>
          <w:rFonts w:ascii="Times New Roman" w:hAnsi="Times New Roman" w:cs="Times New Roman"/>
          <w:szCs w:val="22"/>
        </w:rPr>
        <w:t>firm</w:t>
      </w:r>
      <w:r w:rsidRPr="0093316B">
        <w:rPr>
          <w:rFonts w:ascii="Times New Roman" w:hAnsi="Times New Roman" w:cs="Times New Roman"/>
          <w:szCs w:val="22"/>
        </w:rPr>
        <w:t xml:space="preserve"> shall establish policies and procedures designed to provide it with reasonable assurance that engagements are performed in accordance with professional standards and applicable legal and regulatory requirements, and that the firm or the engagement partner issue reports that are appropriate in the circumstances. Such policies and procedures shall include:</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F86140">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Matters relevant to</w:t>
      </w:r>
      <w:r w:rsidR="00C11DA6">
        <w:rPr>
          <w:rFonts w:ascii="Times New Roman" w:hAnsi="Times New Roman" w:cs="Times New Roman"/>
          <w:szCs w:val="22"/>
        </w:rPr>
        <w:t xml:space="preserve"> </w:t>
      </w:r>
      <w:r w:rsidRPr="0093316B">
        <w:rPr>
          <w:rFonts w:ascii="Times New Roman" w:hAnsi="Times New Roman" w:cs="Times New Roman"/>
          <w:szCs w:val="22"/>
        </w:rPr>
        <w:t>promoting</w:t>
      </w:r>
      <w:r w:rsidR="00C11DA6">
        <w:rPr>
          <w:rFonts w:ascii="Times New Roman" w:hAnsi="Times New Roman" w:cs="Times New Roman"/>
          <w:szCs w:val="22"/>
        </w:rPr>
        <w:t xml:space="preserve"> </w:t>
      </w:r>
      <w:r w:rsidRPr="0093316B">
        <w:rPr>
          <w:rFonts w:ascii="Times New Roman" w:hAnsi="Times New Roman" w:cs="Times New Roman"/>
          <w:szCs w:val="22"/>
        </w:rPr>
        <w:t>consistency</w:t>
      </w:r>
      <w:r w:rsidR="00C11DA6">
        <w:rPr>
          <w:rFonts w:ascii="Times New Roman" w:hAnsi="Times New Roman" w:cs="Times New Roman"/>
          <w:szCs w:val="22"/>
        </w:rPr>
        <w:t xml:space="preserve"> </w:t>
      </w:r>
      <w:r w:rsidRPr="0093316B">
        <w:rPr>
          <w:rFonts w:ascii="Times New Roman" w:hAnsi="Times New Roman" w:cs="Times New Roman"/>
          <w:szCs w:val="22"/>
        </w:rPr>
        <w:t>in</w:t>
      </w:r>
      <w:r w:rsidR="00C11DA6">
        <w:rPr>
          <w:rFonts w:ascii="Times New Roman" w:hAnsi="Times New Roman" w:cs="Times New Roman"/>
          <w:szCs w:val="22"/>
        </w:rPr>
        <w:t xml:space="preserve"> </w:t>
      </w:r>
      <w:r w:rsidRPr="0093316B">
        <w:rPr>
          <w:rFonts w:ascii="Times New Roman" w:hAnsi="Times New Roman" w:cs="Times New Roman"/>
          <w:szCs w:val="22"/>
        </w:rPr>
        <w:t>the</w:t>
      </w:r>
      <w:r w:rsidR="00C11DA6">
        <w:rPr>
          <w:rFonts w:ascii="Times New Roman" w:hAnsi="Times New Roman" w:cs="Times New Roman"/>
          <w:szCs w:val="22"/>
        </w:rPr>
        <w:t xml:space="preserve"> </w:t>
      </w:r>
      <w:r w:rsidRPr="0093316B">
        <w:rPr>
          <w:rFonts w:ascii="Times New Roman" w:hAnsi="Times New Roman" w:cs="Times New Roman"/>
          <w:szCs w:val="22"/>
        </w:rPr>
        <w:t>quality</w:t>
      </w:r>
      <w:r w:rsidR="00C11DA6">
        <w:rPr>
          <w:rFonts w:ascii="Times New Roman" w:hAnsi="Times New Roman" w:cs="Times New Roman"/>
          <w:szCs w:val="22"/>
        </w:rPr>
        <w:t xml:space="preserve"> </w:t>
      </w:r>
      <w:r w:rsidRPr="0093316B">
        <w:rPr>
          <w:rFonts w:ascii="Times New Roman" w:hAnsi="Times New Roman" w:cs="Times New Roman"/>
          <w:szCs w:val="22"/>
        </w:rPr>
        <w:t>of engagement performance; (Ref: Para. A32-A33)</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F86140">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Supervision responsibilities; and (Ref: Para. A34)</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F86140">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(c)</w:t>
      </w:r>
      <w:r w:rsidRPr="0093316B">
        <w:rPr>
          <w:rFonts w:ascii="Times New Roman" w:hAnsi="Times New Roman" w:cs="Times New Roman"/>
          <w:szCs w:val="22"/>
        </w:rPr>
        <w:tab/>
        <w:t>Review responsibilities. (Ref: Para. A35)</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F86140">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33.</w:t>
      </w:r>
      <w:r w:rsidRPr="0093316B">
        <w:rPr>
          <w:rFonts w:ascii="Times New Roman" w:hAnsi="Times New Roman" w:cs="Times New Roman"/>
          <w:szCs w:val="22"/>
        </w:rPr>
        <w:tab/>
        <w:t xml:space="preserve">The </w:t>
      </w:r>
      <w:r w:rsidR="00C11DA6">
        <w:rPr>
          <w:rFonts w:ascii="Times New Roman" w:hAnsi="Times New Roman" w:cs="Times New Roman"/>
          <w:szCs w:val="22"/>
        </w:rPr>
        <w:t>firm</w:t>
      </w:r>
      <w:r w:rsidRPr="0093316B">
        <w:rPr>
          <w:rFonts w:ascii="Times New Roman" w:hAnsi="Times New Roman" w:cs="Times New Roman"/>
          <w:szCs w:val="22"/>
        </w:rPr>
        <w:t>'s review responsibility policies and procedures shall be determined on the basis that work of less experienced team members is reviewed by more experienced engagement team members.</w:t>
      </w:r>
    </w:p>
    <w:p w:rsidR="0093316B" w:rsidRPr="0093316B" w:rsidRDefault="0093316B" w:rsidP="00B57732">
      <w:pPr>
        <w:spacing w:after="0" w:line="240" w:lineRule="auto"/>
        <w:jc w:val="both"/>
        <w:rPr>
          <w:rFonts w:ascii="Times New Roman" w:hAnsi="Times New Roman" w:cs="Times New Roman"/>
          <w:szCs w:val="22"/>
        </w:rPr>
      </w:pPr>
    </w:p>
    <w:p w:rsidR="0093316B" w:rsidRPr="00F86140" w:rsidRDefault="0093316B" w:rsidP="00B57732">
      <w:pPr>
        <w:spacing w:after="0" w:line="240" w:lineRule="auto"/>
        <w:jc w:val="both"/>
        <w:rPr>
          <w:rFonts w:ascii="Times New Roman" w:hAnsi="Times New Roman" w:cs="Times New Roman"/>
          <w:i/>
          <w:iCs/>
          <w:szCs w:val="22"/>
        </w:rPr>
      </w:pPr>
      <w:r w:rsidRPr="00F86140">
        <w:rPr>
          <w:rFonts w:ascii="Times New Roman" w:hAnsi="Times New Roman" w:cs="Times New Roman"/>
          <w:i/>
          <w:iCs/>
          <w:szCs w:val="22"/>
        </w:rPr>
        <w:t>Consultation</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F86140">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34.</w:t>
      </w:r>
      <w:r w:rsidRPr="0093316B">
        <w:rPr>
          <w:rFonts w:ascii="Times New Roman" w:hAnsi="Times New Roman" w:cs="Times New Roman"/>
          <w:szCs w:val="22"/>
        </w:rPr>
        <w:tab/>
        <w:t xml:space="preserve">The </w:t>
      </w:r>
      <w:r w:rsidR="00C11DA6">
        <w:rPr>
          <w:rFonts w:ascii="Times New Roman" w:hAnsi="Times New Roman" w:cs="Times New Roman"/>
          <w:szCs w:val="22"/>
        </w:rPr>
        <w:t>firm</w:t>
      </w:r>
      <w:r w:rsidRPr="0093316B">
        <w:rPr>
          <w:rFonts w:ascii="Times New Roman" w:hAnsi="Times New Roman" w:cs="Times New Roman"/>
          <w:szCs w:val="22"/>
        </w:rPr>
        <w:t xml:space="preserve"> shall establish policies and procedures designed to provide it with reasonable assurance that: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F86140">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Appropriate consultation takes place on difficult or contentious matters;</w:t>
      </w:r>
    </w:p>
    <w:p w:rsidR="0093316B" w:rsidRPr="0093316B" w:rsidRDefault="00F86140" w:rsidP="00B57732">
      <w:pPr>
        <w:spacing w:after="0" w:line="240" w:lineRule="auto"/>
        <w:jc w:val="both"/>
        <w:rPr>
          <w:rFonts w:ascii="Times New Roman" w:hAnsi="Times New Roman" w:cs="Times New Roman"/>
          <w:szCs w:val="22"/>
        </w:rPr>
      </w:pPr>
      <w:r>
        <w:rPr>
          <w:rFonts w:ascii="Times New Roman" w:hAnsi="Times New Roman" w:cs="Times New Roman"/>
          <w:szCs w:val="22"/>
        </w:rPr>
        <w:t xml:space="preserve"> </w:t>
      </w:r>
    </w:p>
    <w:p w:rsidR="0093316B" w:rsidRPr="0093316B" w:rsidRDefault="0093316B" w:rsidP="00F86140">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Sufficient resources are available to enable appropriate consultation to take place;</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F86140">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(c)</w:t>
      </w:r>
      <w:r w:rsidRPr="0093316B">
        <w:rPr>
          <w:rFonts w:ascii="Times New Roman" w:hAnsi="Times New Roman" w:cs="Times New Roman"/>
          <w:szCs w:val="22"/>
        </w:rPr>
        <w:tab/>
        <w:t>The nature and scope of, and conclusions resulting from, such consultations are documented and are agreed by both the individual seeking consultation and the individual consulted;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F86140">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(d)</w:t>
      </w:r>
      <w:r w:rsidRPr="0093316B">
        <w:rPr>
          <w:rFonts w:ascii="Times New Roman" w:hAnsi="Times New Roman" w:cs="Times New Roman"/>
          <w:szCs w:val="22"/>
        </w:rPr>
        <w:tab/>
        <w:t>Conclusions resulting from consultations are implemented. (Ref: Para. A36-A40)</w:t>
      </w:r>
    </w:p>
    <w:p w:rsidR="0093316B" w:rsidRPr="0093316B" w:rsidRDefault="0093316B" w:rsidP="00B57732">
      <w:pPr>
        <w:spacing w:after="0" w:line="240" w:lineRule="auto"/>
        <w:jc w:val="both"/>
        <w:rPr>
          <w:rFonts w:ascii="Times New Roman" w:hAnsi="Times New Roman" w:cs="Times New Roman"/>
          <w:szCs w:val="22"/>
        </w:rPr>
      </w:pPr>
    </w:p>
    <w:p w:rsidR="0093316B" w:rsidRPr="00F86140" w:rsidRDefault="0093316B" w:rsidP="00B57732">
      <w:pPr>
        <w:spacing w:after="0" w:line="240" w:lineRule="auto"/>
        <w:jc w:val="both"/>
        <w:rPr>
          <w:rFonts w:ascii="Times New Roman" w:hAnsi="Times New Roman" w:cs="Times New Roman"/>
          <w:i/>
          <w:iCs/>
          <w:szCs w:val="22"/>
        </w:rPr>
      </w:pPr>
      <w:r w:rsidRPr="00F86140">
        <w:rPr>
          <w:rFonts w:ascii="Times New Roman" w:hAnsi="Times New Roman" w:cs="Times New Roman"/>
          <w:i/>
          <w:iCs/>
          <w:szCs w:val="22"/>
        </w:rPr>
        <w:t>Engagement</w:t>
      </w:r>
      <w:r w:rsidR="00C11DA6" w:rsidRPr="00F86140">
        <w:rPr>
          <w:rFonts w:ascii="Times New Roman" w:hAnsi="Times New Roman" w:cs="Times New Roman"/>
          <w:i/>
          <w:iCs/>
          <w:szCs w:val="22"/>
        </w:rPr>
        <w:t xml:space="preserve"> </w:t>
      </w:r>
      <w:r w:rsidRPr="00F86140">
        <w:rPr>
          <w:rFonts w:ascii="Times New Roman" w:hAnsi="Times New Roman" w:cs="Times New Roman"/>
          <w:i/>
          <w:iCs/>
          <w:szCs w:val="22"/>
        </w:rPr>
        <w:t>Quality Control Review</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F86140">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35.</w:t>
      </w:r>
      <w:r w:rsidRPr="0093316B">
        <w:rPr>
          <w:rFonts w:ascii="Times New Roman" w:hAnsi="Times New Roman" w:cs="Times New Roman"/>
          <w:szCs w:val="22"/>
        </w:rPr>
        <w:tab/>
        <w:t>The firm shall establish policies and procedures requiring, for appropriate engagements, an engagement quality control review that provides an objective evaluation of the significant judgments made by the engagement team and the conclusions reached in formulating the report. Such policies and procedures shall:</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F86140">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Require an engagement</w:t>
      </w:r>
      <w:r w:rsidR="00C11DA6">
        <w:rPr>
          <w:rFonts w:ascii="Times New Roman" w:hAnsi="Times New Roman" w:cs="Times New Roman"/>
          <w:szCs w:val="22"/>
        </w:rPr>
        <w:t xml:space="preserve"> </w:t>
      </w:r>
      <w:r w:rsidRPr="0093316B">
        <w:rPr>
          <w:rFonts w:ascii="Times New Roman" w:hAnsi="Times New Roman" w:cs="Times New Roman"/>
          <w:szCs w:val="22"/>
        </w:rPr>
        <w:t>quality</w:t>
      </w:r>
      <w:r w:rsidR="00C11DA6">
        <w:rPr>
          <w:rFonts w:ascii="Times New Roman" w:hAnsi="Times New Roman" w:cs="Times New Roman"/>
          <w:szCs w:val="22"/>
        </w:rPr>
        <w:t xml:space="preserve"> </w:t>
      </w:r>
      <w:r w:rsidRPr="0093316B">
        <w:rPr>
          <w:rFonts w:ascii="Times New Roman" w:hAnsi="Times New Roman" w:cs="Times New Roman"/>
          <w:szCs w:val="22"/>
        </w:rPr>
        <w:t>control</w:t>
      </w:r>
      <w:r w:rsidR="00C11DA6">
        <w:rPr>
          <w:rFonts w:ascii="Times New Roman" w:hAnsi="Times New Roman" w:cs="Times New Roman"/>
          <w:szCs w:val="22"/>
        </w:rPr>
        <w:t xml:space="preserve"> </w:t>
      </w:r>
      <w:r w:rsidRPr="0093316B">
        <w:rPr>
          <w:rFonts w:ascii="Times New Roman" w:hAnsi="Times New Roman" w:cs="Times New Roman"/>
          <w:szCs w:val="22"/>
        </w:rPr>
        <w:t>review</w:t>
      </w:r>
      <w:r w:rsidR="00C11DA6">
        <w:rPr>
          <w:rFonts w:ascii="Times New Roman" w:hAnsi="Times New Roman" w:cs="Times New Roman"/>
          <w:szCs w:val="22"/>
        </w:rPr>
        <w:t xml:space="preserve"> </w:t>
      </w:r>
      <w:r w:rsidRPr="0093316B">
        <w:rPr>
          <w:rFonts w:ascii="Times New Roman" w:hAnsi="Times New Roman" w:cs="Times New Roman"/>
          <w:szCs w:val="22"/>
        </w:rPr>
        <w:t>for</w:t>
      </w:r>
      <w:r w:rsidR="00C11DA6">
        <w:rPr>
          <w:rFonts w:ascii="Times New Roman" w:hAnsi="Times New Roman" w:cs="Times New Roman"/>
          <w:szCs w:val="22"/>
        </w:rPr>
        <w:t xml:space="preserve"> </w:t>
      </w:r>
      <w:r w:rsidRPr="0093316B">
        <w:rPr>
          <w:rFonts w:ascii="Times New Roman" w:hAnsi="Times New Roman" w:cs="Times New Roman"/>
          <w:szCs w:val="22"/>
        </w:rPr>
        <w:t>all</w:t>
      </w:r>
      <w:r w:rsidR="00C11DA6">
        <w:rPr>
          <w:rFonts w:ascii="Times New Roman" w:hAnsi="Times New Roman" w:cs="Times New Roman"/>
          <w:szCs w:val="22"/>
        </w:rPr>
        <w:t xml:space="preserve"> </w:t>
      </w:r>
      <w:r w:rsidRPr="0093316B">
        <w:rPr>
          <w:rFonts w:ascii="Times New Roman" w:hAnsi="Times New Roman" w:cs="Times New Roman"/>
          <w:szCs w:val="22"/>
        </w:rPr>
        <w:t>audits</w:t>
      </w:r>
      <w:r w:rsidR="00C11DA6">
        <w:rPr>
          <w:rFonts w:ascii="Times New Roman" w:hAnsi="Times New Roman" w:cs="Times New Roman"/>
          <w:szCs w:val="22"/>
        </w:rPr>
        <w:t xml:space="preserve"> </w:t>
      </w:r>
      <w:r w:rsidRPr="0093316B">
        <w:rPr>
          <w:rFonts w:ascii="Times New Roman" w:hAnsi="Times New Roman" w:cs="Times New Roman"/>
          <w:szCs w:val="22"/>
        </w:rPr>
        <w:t>of financial statements of</w:t>
      </w:r>
      <w:r w:rsidR="00C11DA6">
        <w:rPr>
          <w:rFonts w:ascii="Times New Roman" w:hAnsi="Times New Roman" w:cs="Times New Roman"/>
          <w:szCs w:val="22"/>
        </w:rPr>
        <w:t xml:space="preserve"> </w:t>
      </w:r>
      <w:r w:rsidRPr="0093316B">
        <w:rPr>
          <w:rFonts w:ascii="Times New Roman" w:hAnsi="Times New Roman" w:cs="Times New Roman"/>
          <w:szCs w:val="22"/>
        </w:rPr>
        <w:t>listed entities;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F86140">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Set out criteria against which all other audits and reviews of historical financial information and other assurance and related services engagements shall be evaluated to determine whether an engagement quality control review should be performed; and (Ref: Para. A41)</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F86140">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(c)</w:t>
      </w:r>
      <w:r w:rsidRPr="0093316B">
        <w:rPr>
          <w:rFonts w:ascii="Times New Roman" w:hAnsi="Times New Roman" w:cs="Times New Roman"/>
          <w:szCs w:val="22"/>
        </w:rPr>
        <w:tab/>
        <w:t>Require an engagement quality control review for all engagements, if any,</w:t>
      </w:r>
      <w:r w:rsidRPr="0093316B">
        <w:rPr>
          <w:rFonts w:ascii="Times New Roman" w:hAnsi="Times New Roman" w:cs="Times New Roman"/>
          <w:szCs w:val="22"/>
        </w:rPr>
        <w:tab/>
        <w:t>meeting the criteria</w:t>
      </w:r>
      <w:r w:rsidR="00C11DA6">
        <w:rPr>
          <w:rFonts w:ascii="Times New Roman" w:hAnsi="Times New Roman" w:cs="Times New Roman"/>
          <w:szCs w:val="22"/>
        </w:rPr>
        <w:t xml:space="preserve"> </w:t>
      </w:r>
      <w:r w:rsidRPr="0093316B">
        <w:rPr>
          <w:rFonts w:ascii="Times New Roman" w:hAnsi="Times New Roman" w:cs="Times New Roman"/>
          <w:szCs w:val="22"/>
        </w:rPr>
        <w:t>established</w:t>
      </w:r>
      <w:r w:rsidR="00C11DA6">
        <w:rPr>
          <w:rFonts w:ascii="Times New Roman" w:hAnsi="Times New Roman" w:cs="Times New Roman"/>
          <w:szCs w:val="22"/>
        </w:rPr>
        <w:t xml:space="preserve"> </w:t>
      </w:r>
      <w:r w:rsidRPr="0093316B">
        <w:rPr>
          <w:rFonts w:ascii="Times New Roman" w:hAnsi="Times New Roman" w:cs="Times New Roman"/>
          <w:szCs w:val="22"/>
        </w:rPr>
        <w:t>in</w:t>
      </w:r>
      <w:r w:rsidR="00C11DA6">
        <w:rPr>
          <w:rFonts w:ascii="Times New Roman" w:hAnsi="Times New Roman" w:cs="Times New Roman"/>
          <w:szCs w:val="22"/>
        </w:rPr>
        <w:t xml:space="preserve"> </w:t>
      </w:r>
      <w:r w:rsidRPr="0093316B">
        <w:rPr>
          <w:rFonts w:ascii="Times New Roman" w:hAnsi="Times New Roman" w:cs="Times New Roman"/>
          <w:szCs w:val="22"/>
        </w:rPr>
        <w:t>compliance</w:t>
      </w:r>
      <w:r w:rsidR="00C11DA6">
        <w:rPr>
          <w:rFonts w:ascii="Times New Roman" w:hAnsi="Times New Roman" w:cs="Times New Roman"/>
          <w:szCs w:val="22"/>
        </w:rPr>
        <w:t xml:space="preserve"> </w:t>
      </w:r>
      <w:r w:rsidRPr="0093316B">
        <w:rPr>
          <w:rFonts w:ascii="Times New Roman" w:hAnsi="Times New Roman" w:cs="Times New Roman"/>
          <w:szCs w:val="22"/>
        </w:rPr>
        <w:t>with subparagraph 35(b).</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F86140">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36.</w:t>
      </w:r>
      <w:r w:rsidRPr="0093316B">
        <w:rPr>
          <w:rFonts w:ascii="Times New Roman" w:hAnsi="Times New Roman" w:cs="Times New Roman"/>
          <w:szCs w:val="22"/>
        </w:rPr>
        <w:tab/>
        <w:t>The firm shall establish policies and procedures setting out the nature, timing and extent of an engagement quality control review. Such policies and procedures shall require that the engagement report not be dated until the completion of the engagement quality control review. (Ref: Para. A42-A43)</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F86140">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37.</w:t>
      </w:r>
      <w:r w:rsidRPr="0093316B">
        <w:rPr>
          <w:rFonts w:ascii="Times New Roman" w:hAnsi="Times New Roman" w:cs="Times New Roman"/>
          <w:szCs w:val="22"/>
        </w:rPr>
        <w:tab/>
        <w:t>The firm shall establish policies and procedures to require the engagement quality control review to include:</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F86140">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Discussion of significant matters with the engagement partner;</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F86140">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(b) Review of the financial statements or other subject matter information and the proposed report;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F86140">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(c)</w:t>
      </w:r>
      <w:r w:rsidRPr="0093316B">
        <w:rPr>
          <w:rFonts w:ascii="Times New Roman" w:hAnsi="Times New Roman" w:cs="Times New Roman"/>
          <w:szCs w:val="22"/>
        </w:rPr>
        <w:tab/>
        <w:t>Review of selected engagement documentation relating to significant judgments</w:t>
      </w:r>
      <w:r w:rsidRPr="0093316B">
        <w:rPr>
          <w:rFonts w:ascii="Times New Roman" w:hAnsi="Times New Roman" w:cs="Times New Roman"/>
          <w:szCs w:val="22"/>
        </w:rPr>
        <w:tab/>
        <w:t>the engagement team made and the conclusions it reached;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F86140">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(d)</w:t>
      </w:r>
      <w:r w:rsidRPr="0093316B">
        <w:rPr>
          <w:rFonts w:ascii="Times New Roman" w:hAnsi="Times New Roman" w:cs="Times New Roman"/>
          <w:szCs w:val="22"/>
        </w:rPr>
        <w:tab/>
        <w:t>Evaluation of the conclusions reached in formulating the report and consideration of whether the proposed report is appropriate. (Ref: Para. A44)</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38.</w:t>
      </w:r>
      <w:r w:rsidRPr="0093316B">
        <w:rPr>
          <w:rFonts w:ascii="Times New Roman" w:hAnsi="Times New Roman" w:cs="Times New Roman"/>
          <w:szCs w:val="22"/>
        </w:rPr>
        <w:tab/>
        <w:t>For audits of financial statements of listed entities, the firm shall establish policies and procedures to require the engagement quality control review to also include consideration of the following:</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The engagement team's evaluation of the firm's independence in relation to the specific engagement;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Whether</w:t>
      </w:r>
      <w:r w:rsidR="00C11DA6">
        <w:rPr>
          <w:rFonts w:ascii="Times New Roman" w:hAnsi="Times New Roman" w:cs="Times New Roman"/>
          <w:szCs w:val="22"/>
        </w:rPr>
        <w:t xml:space="preserve"> </w:t>
      </w:r>
      <w:r w:rsidRPr="0093316B">
        <w:rPr>
          <w:rFonts w:ascii="Times New Roman" w:hAnsi="Times New Roman" w:cs="Times New Roman"/>
          <w:szCs w:val="22"/>
        </w:rPr>
        <w:t>appropriate</w:t>
      </w:r>
      <w:r w:rsidR="00C11DA6">
        <w:rPr>
          <w:rFonts w:ascii="Times New Roman" w:hAnsi="Times New Roman" w:cs="Times New Roman"/>
          <w:szCs w:val="22"/>
        </w:rPr>
        <w:t xml:space="preserve"> </w:t>
      </w:r>
      <w:r w:rsidRPr="0093316B">
        <w:rPr>
          <w:rFonts w:ascii="Times New Roman" w:hAnsi="Times New Roman" w:cs="Times New Roman"/>
          <w:szCs w:val="22"/>
        </w:rPr>
        <w:t>consultation</w:t>
      </w:r>
      <w:r w:rsidR="00C11DA6">
        <w:rPr>
          <w:rFonts w:ascii="Times New Roman" w:hAnsi="Times New Roman" w:cs="Times New Roman"/>
          <w:szCs w:val="22"/>
        </w:rPr>
        <w:t xml:space="preserve"> </w:t>
      </w:r>
      <w:r w:rsidRPr="0093316B">
        <w:rPr>
          <w:rFonts w:ascii="Times New Roman" w:hAnsi="Times New Roman" w:cs="Times New Roman"/>
          <w:szCs w:val="22"/>
        </w:rPr>
        <w:t>has</w:t>
      </w:r>
      <w:r w:rsidR="00C11DA6">
        <w:rPr>
          <w:rFonts w:ascii="Times New Roman" w:hAnsi="Times New Roman" w:cs="Times New Roman"/>
          <w:szCs w:val="22"/>
        </w:rPr>
        <w:t xml:space="preserve"> </w:t>
      </w:r>
      <w:r w:rsidRPr="0093316B">
        <w:rPr>
          <w:rFonts w:ascii="Times New Roman" w:hAnsi="Times New Roman" w:cs="Times New Roman"/>
          <w:szCs w:val="22"/>
        </w:rPr>
        <w:t>taken</w:t>
      </w:r>
      <w:r w:rsidR="00C11DA6">
        <w:rPr>
          <w:rFonts w:ascii="Times New Roman" w:hAnsi="Times New Roman" w:cs="Times New Roman"/>
          <w:szCs w:val="22"/>
        </w:rPr>
        <w:t xml:space="preserve"> </w:t>
      </w:r>
      <w:r w:rsidRPr="0093316B">
        <w:rPr>
          <w:rFonts w:ascii="Times New Roman" w:hAnsi="Times New Roman" w:cs="Times New Roman"/>
          <w:szCs w:val="22"/>
        </w:rPr>
        <w:t>place</w:t>
      </w:r>
      <w:r w:rsidR="00C11DA6">
        <w:rPr>
          <w:rFonts w:ascii="Times New Roman" w:hAnsi="Times New Roman" w:cs="Times New Roman"/>
          <w:szCs w:val="22"/>
        </w:rPr>
        <w:t xml:space="preserve"> </w:t>
      </w:r>
      <w:r w:rsidRPr="0093316B">
        <w:rPr>
          <w:rFonts w:ascii="Times New Roman" w:hAnsi="Times New Roman" w:cs="Times New Roman"/>
          <w:szCs w:val="22"/>
        </w:rPr>
        <w:t>on</w:t>
      </w:r>
      <w:r w:rsidR="00C11DA6">
        <w:rPr>
          <w:rFonts w:ascii="Times New Roman" w:hAnsi="Times New Roman" w:cs="Times New Roman"/>
          <w:szCs w:val="22"/>
        </w:rPr>
        <w:t xml:space="preserve"> </w:t>
      </w:r>
      <w:r w:rsidRPr="0093316B">
        <w:rPr>
          <w:rFonts w:ascii="Times New Roman" w:hAnsi="Times New Roman" w:cs="Times New Roman"/>
          <w:szCs w:val="22"/>
        </w:rPr>
        <w:t>matters involving</w:t>
      </w:r>
      <w:r w:rsidR="00C11DA6">
        <w:rPr>
          <w:rFonts w:ascii="Times New Roman" w:hAnsi="Times New Roman" w:cs="Times New Roman"/>
          <w:szCs w:val="22"/>
        </w:rPr>
        <w:t xml:space="preserve"> </w:t>
      </w:r>
      <w:r w:rsidRPr="0093316B">
        <w:rPr>
          <w:rFonts w:ascii="Times New Roman" w:hAnsi="Times New Roman" w:cs="Times New Roman"/>
          <w:szCs w:val="22"/>
        </w:rPr>
        <w:t>differences</w:t>
      </w:r>
      <w:r w:rsidR="00C11DA6">
        <w:rPr>
          <w:rFonts w:ascii="Times New Roman" w:hAnsi="Times New Roman" w:cs="Times New Roman"/>
          <w:szCs w:val="22"/>
        </w:rPr>
        <w:t xml:space="preserve"> </w:t>
      </w:r>
      <w:r w:rsidRPr="0093316B">
        <w:rPr>
          <w:rFonts w:ascii="Times New Roman" w:hAnsi="Times New Roman" w:cs="Times New Roman"/>
          <w:szCs w:val="22"/>
        </w:rPr>
        <w:t>of</w:t>
      </w:r>
      <w:r w:rsidR="00C11DA6">
        <w:rPr>
          <w:rFonts w:ascii="Times New Roman" w:hAnsi="Times New Roman" w:cs="Times New Roman"/>
          <w:szCs w:val="22"/>
        </w:rPr>
        <w:t xml:space="preserve"> </w:t>
      </w:r>
      <w:r w:rsidRPr="0093316B">
        <w:rPr>
          <w:rFonts w:ascii="Times New Roman" w:hAnsi="Times New Roman" w:cs="Times New Roman"/>
          <w:szCs w:val="22"/>
        </w:rPr>
        <w:t>opinion</w:t>
      </w:r>
      <w:r w:rsidR="00C11DA6">
        <w:rPr>
          <w:rFonts w:ascii="Times New Roman" w:hAnsi="Times New Roman" w:cs="Times New Roman"/>
          <w:szCs w:val="22"/>
        </w:rPr>
        <w:t xml:space="preserve"> </w:t>
      </w:r>
      <w:r w:rsidRPr="0093316B">
        <w:rPr>
          <w:rFonts w:ascii="Times New Roman" w:hAnsi="Times New Roman" w:cs="Times New Roman"/>
          <w:szCs w:val="22"/>
        </w:rPr>
        <w:t>or</w:t>
      </w:r>
      <w:r w:rsidR="00C11DA6">
        <w:rPr>
          <w:rFonts w:ascii="Times New Roman" w:hAnsi="Times New Roman" w:cs="Times New Roman"/>
          <w:szCs w:val="22"/>
        </w:rPr>
        <w:t xml:space="preserve"> </w:t>
      </w:r>
      <w:r w:rsidRPr="0093316B">
        <w:rPr>
          <w:rFonts w:ascii="Times New Roman" w:hAnsi="Times New Roman" w:cs="Times New Roman"/>
          <w:szCs w:val="22"/>
        </w:rPr>
        <w:t>other</w:t>
      </w:r>
      <w:r w:rsidR="00C11DA6">
        <w:rPr>
          <w:rFonts w:ascii="Times New Roman" w:hAnsi="Times New Roman" w:cs="Times New Roman"/>
          <w:szCs w:val="22"/>
        </w:rPr>
        <w:t xml:space="preserve"> </w:t>
      </w:r>
      <w:r w:rsidRPr="0093316B">
        <w:rPr>
          <w:rFonts w:ascii="Times New Roman" w:hAnsi="Times New Roman" w:cs="Times New Roman"/>
          <w:szCs w:val="22"/>
        </w:rPr>
        <w:t>difficult</w:t>
      </w:r>
      <w:r w:rsidR="00C11DA6">
        <w:rPr>
          <w:rFonts w:ascii="Times New Roman" w:hAnsi="Times New Roman" w:cs="Times New Roman"/>
          <w:szCs w:val="22"/>
        </w:rPr>
        <w:t xml:space="preserve"> </w:t>
      </w:r>
      <w:r w:rsidRPr="0093316B">
        <w:rPr>
          <w:rFonts w:ascii="Times New Roman" w:hAnsi="Times New Roman" w:cs="Times New Roman"/>
          <w:szCs w:val="22"/>
        </w:rPr>
        <w:t>or</w:t>
      </w:r>
      <w:r w:rsidR="00C11DA6">
        <w:rPr>
          <w:rFonts w:ascii="Times New Roman" w:hAnsi="Times New Roman" w:cs="Times New Roman"/>
          <w:szCs w:val="22"/>
        </w:rPr>
        <w:t xml:space="preserve"> </w:t>
      </w:r>
      <w:r w:rsidRPr="0093316B">
        <w:rPr>
          <w:rFonts w:ascii="Times New Roman" w:hAnsi="Times New Roman" w:cs="Times New Roman"/>
          <w:szCs w:val="22"/>
        </w:rPr>
        <w:t>contentious matters, and the conclusions arising from those consultations;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(c)</w:t>
      </w:r>
      <w:r w:rsidRPr="0093316B">
        <w:rPr>
          <w:rFonts w:ascii="Times New Roman" w:hAnsi="Times New Roman" w:cs="Times New Roman"/>
          <w:szCs w:val="22"/>
        </w:rPr>
        <w:tab/>
        <w:t>Whether documentation selected for review reflects the work performed in relation to the significant judgments and supports the conclusions reached. (Ref: Para. A45-A46)</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Criteria for the Eligibility of Engagement Quality Control Reviewers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39.</w:t>
      </w:r>
      <w:r w:rsidRPr="0093316B">
        <w:rPr>
          <w:rFonts w:ascii="Times New Roman" w:hAnsi="Times New Roman" w:cs="Times New Roman"/>
          <w:szCs w:val="22"/>
        </w:rPr>
        <w:tab/>
        <w:t>The firm shall establish policies and procedures to address the appointment of engagement quality control reviewers and establish their eligibility through:</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The technical qualifications required to perform the role, including the necessary experience and authority; and (Ref: Para. A47)</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1440"/>
        <w:jc w:val="both"/>
        <w:rPr>
          <w:rFonts w:ascii="Times New Roman" w:hAnsi="Times New Roman" w:cs="Times New Roman"/>
          <w:szCs w:val="22"/>
        </w:rPr>
      </w:pPr>
      <w:r w:rsidRPr="0093316B">
        <w:rPr>
          <w:rFonts w:ascii="Times New Roman" w:hAnsi="Times New Roman" w:cs="Times New Roman"/>
          <w:szCs w:val="22"/>
        </w:rPr>
        <w:t>(b) The degree to which an engagement quality control reviewer can be consulted on the engagement without compromising the reviewer's objectivity. (Ref: Para. A48)</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40.</w:t>
      </w:r>
      <w:r w:rsidRPr="0093316B">
        <w:rPr>
          <w:rFonts w:ascii="Times New Roman" w:hAnsi="Times New Roman" w:cs="Times New Roman"/>
          <w:szCs w:val="22"/>
        </w:rPr>
        <w:tab/>
        <w:t>The firm shall establish policies and procedures designed to maintain the objectivity of the engagement quality control reviewer. (Ref: Para. A49-A51)</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41.</w:t>
      </w:r>
      <w:r w:rsidRPr="0093316B">
        <w:rPr>
          <w:rFonts w:ascii="Times New Roman" w:hAnsi="Times New Roman" w:cs="Times New Roman"/>
          <w:szCs w:val="22"/>
        </w:rPr>
        <w:tab/>
        <w:t>The firm's policies and procedures shall provide for the replacement of the engagement quality control reviewer where the reviewer's ability to perform an objective review may be impaired.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Documentation of the Engagement Quality Control Review</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42.</w:t>
      </w:r>
      <w:r w:rsidRPr="0093316B">
        <w:rPr>
          <w:rFonts w:ascii="Times New Roman" w:hAnsi="Times New Roman" w:cs="Times New Roman"/>
          <w:szCs w:val="22"/>
        </w:rPr>
        <w:tab/>
        <w:t>The firm shall</w:t>
      </w:r>
      <w:r w:rsidR="00C11DA6">
        <w:rPr>
          <w:rFonts w:ascii="Times New Roman" w:hAnsi="Times New Roman" w:cs="Times New Roman"/>
          <w:szCs w:val="22"/>
        </w:rPr>
        <w:t xml:space="preserve"> </w:t>
      </w:r>
      <w:r w:rsidRPr="0093316B">
        <w:rPr>
          <w:rFonts w:ascii="Times New Roman" w:hAnsi="Times New Roman" w:cs="Times New Roman"/>
          <w:szCs w:val="22"/>
        </w:rPr>
        <w:t>establish policies and procedures on documentation of the engagement quality control review which require documentation that: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The procedures required by the firm's policies on engagement quality control review have been performed;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(b)</w:t>
      </w:r>
      <w:r w:rsidR="00C11DA6">
        <w:rPr>
          <w:rFonts w:ascii="Times New Roman" w:hAnsi="Times New Roman" w:cs="Times New Roman"/>
          <w:szCs w:val="22"/>
        </w:rPr>
        <w:t xml:space="preserve"> </w:t>
      </w:r>
      <w:r w:rsidR="00A271FE">
        <w:rPr>
          <w:rFonts w:ascii="Times New Roman" w:hAnsi="Times New Roman" w:cs="Times New Roman"/>
          <w:szCs w:val="22"/>
        </w:rPr>
        <w:tab/>
      </w:r>
      <w:r w:rsidRPr="0093316B">
        <w:rPr>
          <w:rFonts w:ascii="Times New Roman" w:hAnsi="Times New Roman" w:cs="Times New Roman"/>
          <w:szCs w:val="22"/>
        </w:rPr>
        <w:t>The engagement quality control revie</w:t>
      </w:r>
      <w:r w:rsidR="009C6210">
        <w:rPr>
          <w:rFonts w:ascii="Times New Roman" w:hAnsi="Times New Roman" w:cs="Times New Roman"/>
          <w:szCs w:val="22"/>
        </w:rPr>
        <w:t>w has been completed on or befor</w:t>
      </w:r>
      <w:r w:rsidRPr="0093316B">
        <w:rPr>
          <w:rFonts w:ascii="Times New Roman" w:hAnsi="Times New Roman" w:cs="Times New Roman"/>
          <w:szCs w:val="22"/>
        </w:rPr>
        <w:t>e the date of the report;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(c)</w:t>
      </w:r>
      <w:r w:rsidR="00C11DA6">
        <w:rPr>
          <w:rFonts w:ascii="Times New Roman" w:hAnsi="Times New Roman" w:cs="Times New Roman"/>
          <w:szCs w:val="22"/>
        </w:rPr>
        <w:t xml:space="preserve"> </w:t>
      </w:r>
      <w:r w:rsidR="00A271FE">
        <w:rPr>
          <w:rFonts w:ascii="Times New Roman" w:hAnsi="Times New Roman" w:cs="Times New Roman"/>
          <w:szCs w:val="22"/>
        </w:rPr>
        <w:tab/>
      </w:r>
      <w:r w:rsidRPr="0093316B">
        <w:rPr>
          <w:rFonts w:ascii="Times New Roman" w:hAnsi="Times New Roman" w:cs="Times New Roman"/>
          <w:szCs w:val="22"/>
        </w:rPr>
        <w:t>The reviewer is not aware of any unresolved matters that would cause the reviewer to believe that the significant judgments the engagement team made and the conclusions it reached were not appropriate.</w:t>
      </w:r>
    </w:p>
    <w:p w:rsidR="0093316B" w:rsidRPr="0093316B" w:rsidRDefault="00A271FE" w:rsidP="00B57732">
      <w:pPr>
        <w:spacing w:after="0" w:line="240" w:lineRule="auto"/>
        <w:jc w:val="both"/>
        <w:rPr>
          <w:rFonts w:ascii="Times New Roman" w:hAnsi="Times New Roman" w:cs="Times New Roman"/>
          <w:szCs w:val="22"/>
        </w:rPr>
      </w:pPr>
      <w:r>
        <w:rPr>
          <w:rFonts w:ascii="Times New Roman" w:hAnsi="Times New Roman" w:cs="Times New Roman"/>
          <w:szCs w:val="22"/>
        </w:rPr>
        <w:t xml:space="preserve"> </w:t>
      </w: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Differences of Opinion</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43.</w:t>
      </w:r>
      <w:r w:rsidRPr="0093316B">
        <w:rPr>
          <w:rFonts w:ascii="Times New Roman" w:hAnsi="Times New Roman" w:cs="Times New Roman"/>
          <w:szCs w:val="22"/>
        </w:rPr>
        <w:tab/>
        <w:t>The firm shall establish policies and procedures</w:t>
      </w:r>
      <w:r w:rsidR="00C11DA6">
        <w:rPr>
          <w:rFonts w:ascii="Times New Roman" w:hAnsi="Times New Roman" w:cs="Times New Roman"/>
          <w:szCs w:val="22"/>
        </w:rPr>
        <w:t xml:space="preserve"> </w:t>
      </w:r>
      <w:r w:rsidRPr="0093316B">
        <w:rPr>
          <w:rFonts w:ascii="Times New Roman" w:hAnsi="Times New Roman" w:cs="Times New Roman"/>
          <w:szCs w:val="22"/>
        </w:rPr>
        <w:t>for dealing with and resolving differences of opinion within the engagement team, with those consulted and, where applicable, between the engagement partner and the engagement quality control reviewer. (Ref: Para. A52-A53)</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44.</w:t>
      </w:r>
      <w:r w:rsidRPr="0093316B">
        <w:rPr>
          <w:rFonts w:ascii="Times New Roman" w:hAnsi="Times New Roman" w:cs="Times New Roman"/>
          <w:szCs w:val="22"/>
        </w:rPr>
        <w:tab/>
        <w:t>Such policies and procedures shall require that: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Conclusions reached be documented and implemented;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The report not be dated until the matter is resolved. Engagement</w:t>
      </w:r>
      <w:r w:rsidR="00C11DA6">
        <w:rPr>
          <w:rFonts w:ascii="Times New Roman" w:hAnsi="Times New Roman" w:cs="Times New Roman"/>
          <w:szCs w:val="22"/>
        </w:rPr>
        <w:t xml:space="preserve"> </w:t>
      </w:r>
      <w:r w:rsidRPr="0093316B">
        <w:rPr>
          <w:rFonts w:ascii="Times New Roman" w:hAnsi="Times New Roman" w:cs="Times New Roman"/>
          <w:szCs w:val="22"/>
        </w:rPr>
        <w:t>Documentation</w:t>
      </w:r>
      <w:r w:rsidR="00A271FE">
        <w:rPr>
          <w:rFonts w:ascii="Times New Roman" w:hAnsi="Times New Roman" w:cs="Times New Roman"/>
          <w:szCs w:val="22"/>
        </w:rPr>
        <w:t xml:space="preserve"> </w:t>
      </w:r>
      <w:r w:rsidRPr="0093316B">
        <w:rPr>
          <w:rFonts w:ascii="Times New Roman" w:hAnsi="Times New Roman" w:cs="Times New Roman"/>
          <w:szCs w:val="22"/>
        </w:rPr>
        <w:t>Completion of the assembly of final engagement files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45.</w:t>
      </w:r>
      <w:r w:rsidRPr="0093316B">
        <w:rPr>
          <w:rFonts w:ascii="Times New Roman" w:hAnsi="Times New Roman" w:cs="Times New Roman"/>
          <w:szCs w:val="22"/>
        </w:rPr>
        <w:tab/>
        <w:t>The firm shall establish policies and procedures for engagement teams to complete the assembly of final engagement files on a timely basis after the engagement reports have been finalized. (Ref: Para A54-A55)</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Confidentiality, safe custody, integrity, accessibility and retrievability of engagement documentation</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46.</w:t>
      </w:r>
      <w:r w:rsidRPr="0093316B">
        <w:rPr>
          <w:rFonts w:ascii="Times New Roman" w:hAnsi="Times New Roman" w:cs="Times New Roman"/>
          <w:szCs w:val="22"/>
        </w:rPr>
        <w:tab/>
        <w:t>The firm shall establish policies and procedures designed to maintain the confidentiality,</w:t>
      </w:r>
      <w:r w:rsidRPr="0093316B">
        <w:rPr>
          <w:rFonts w:ascii="Times New Roman" w:hAnsi="Times New Roman" w:cs="Times New Roman"/>
          <w:szCs w:val="22"/>
        </w:rPr>
        <w:tab/>
        <w:t>safe custody, integrity, accessibility and retrievability of engagement documentation. (Ref: Para. A56-A59)</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Retention of engagement documentation</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47.</w:t>
      </w:r>
      <w:r w:rsidRPr="0093316B">
        <w:rPr>
          <w:rFonts w:ascii="Times New Roman" w:hAnsi="Times New Roman" w:cs="Times New Roman"/>
          <w:szCs w:val="22"/>
        </w:rPr>
        <w:tab/>
        <w:t>The firm shall establish policies and procedures for the retention of engagement documentation for a period sufficient to meet the needs of the firm or as required by law or regulation. (Ref: Para. A60-A63)</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Monitoring</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Monitoring the firm's quality control policies and procedures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48.</w:t>
      </w:r>
      <w:r w:rsidRPr="0093316B">
        <w:rPr>
          <w:rFonts w:ascii="Times New Roman" w:hAnsi="Times New Roman" w:cs="Times New Roman"/>
          <w:szCs w:val="22"/>
        </w:rPr>
        <w:tab/>
        <w:t>The firm shall establish a monitoring process designed to provide it with reasonable assurance that the policies and procedures relating to the system of quality control are relevant, adequate, and operating effectively. This process shall:</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Include an ongoing consideration and evaluation of the firm's system of quality</w:t>
      </w:r>
      <w:r w:rsidR="00C11DA6">
        <w:rPr>
          <w:rFonts w:ascii="Times New Roman" w:hAnsi="Times New Roman" w:cs="Times New Roman"/>
          <w:szCs w:val="22"/>
        </w:rPr>
        <w:t xml:space="preserve"> </w:t>
      </w:r>
      <w:r w:rsidRPr="0093316B">
        <w:rPr>
          <w:rFonts w:ascii="Times New Roman" w:hAnsi="Times New Roman" w:cs="Times New Roman"/>
          <w:szCs w:val="22"/>
        </w:rPr>
        <w:t>control including, on a cyclical basis, inspection of at least one completed engagement for each engagement partner;</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Require responsibility for the monitoring process to be assigned to a partner or partners or other persons with sufficient and appropriate experience and authority in the firm to assume that responsibility;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 xml:space="preserve">(c) </w:t>
      </w:r>
      <w:r w:rsidR="00A271FE">
        <w:rPr>
          <w:rFonts w:ascii="Times New Roman" w:hAnsi="Times New Roman" w:cs="Times New Roman"/>
          <w:szCs w:val="22"/>
        </w:rPr>
        <w:tab/>
      </w:r>
      <w:r w:rsidRPr="0093316B">
        <w:rPr>
          <w:rFonts w:ascii="Times New Roman" w:hAnsi="Times New Roman" w:cs="Times New Roman"/>
          <w:szCs w:val="22"/>
        </w:rPr>
        <w:t>Require that those performing the engagement or the engagement quality control review are not involved in inspecting the engagement (Ref: Para. A64-A68)</w:t>
      </w:r>
    </w:p>
    <w:p w:rsidR="0093316B" w:rsidRPr="0093316B" w:rsidRDefault="0093316B" w:rsidP="00B57732">
      <w:pPr>
        <w:spacing w:after="0" w:line="240" w:lineRule="auto"/>
        <w:jc w:val="both"/>
        <w:rPr>
          <w:rFonts w:ascii="Times New Roman" w:hAnsi="Times New Roman" w:cs="Times New Roman"/>
          <w:szCs w:val="22"/>
        </w:rPr>
      </w:pPr>
    </w:p>
    <w:p w:rsidR="0093316B" w:rsidRPr="00A271FE" w:rsidRDefault="0093316B" w:rsidP="00B57732">
      <w:pPr>
        <w:spacing w:after="0" w:line="240" w:lineRule="auto"/>
        <w:jc w:val="both"/>
        <w:rPr>
          <w:rFonts w:ascii="Times New Roman" w:hAnsi="Times New Roman" w:cs="Times New Roman"/>
          <w:i/>
          <w:iCs/>
          <w:szCs w:val="22"/>
        </w:rPr>
      </w:pPr>
      <w:r w:rsidRPr="00A271FE">
        <w:rPr>
          <w:rFonts w:ascii="Times New Roman" w:hAnsi="Times New Roman" w:cs="Times New Roman"/>
          <w:i/>
          <w:iCs/>
          <w:szCs w:val="22"/>
        </w:rPr>
        <w:t>Evaluating, Communicating and Remedying Identified Deficiencies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49.</w:t>
      </w:r>
      <w:r w:rsidRPr="0093316B">
        <w:rPr>
          <w:rFonts w:ascii="Times New Roman" w:hAnsi="Times New Roman" w:cs="Times New Roman"/>
          <w:szCs w:val="22"/>
        </w:rPr>
        <w:tab/>
        <w:t>The firm shall evaluate the effect of deficiencies noted as a result of the monitoring process and determine whether they are either:</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Instances that do not necessarily indicate that the firm's system of quality control is insufficient to provide it with reasonable assurance that it complies with professional standards and applicable legal and regulatory requirements, and that the reports issued by the firm or engagement partners are appropriate in the circumstances; or</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Systemic, repetitive or</w:t>
      </w:r>
      <w:r w:rsidR="00C11DA6">
        <w:rPr>
          <w:rFonts w:ascii="Times New Roman" w:hAnsi="Times New Roman" w:cs="Times New Roman"/>
          <w:szCs w:val="22"/>
        </w:rPr>
        <w:t xml:space="preserve"> </w:t>
      </w:r>
      <w:r w:rsidRPr="0093316B">
        <w:rPr>
          <w:rFonts w:ascii="Times New Roman" w:hAnsi="Times New Roman" w:cs="Times New Roman"/>
          <w:szCs w:val="22"/>
        </w:rPr>
        <w:t>other significant deficiencies that require prompt corrective action.</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50.</w:t>
      </w:r>
      <w:r w:rsidRPr="0093316B">
        <w:rPr>
          <w:rFonts w:ascii="Times New Roman" w:hAnsi="Times New Roman" w:cs="Times New Roman"/>
          <w:szCs w:val="22"/>
        </w:rPr>
        <w:tab/>
        <w:t>The firm shall communicate to relevant engagement partners and other appropriate personnel deficiencies noted as a result of the monitoring process and recommendations for appropriate remedial action. (Ref: Para. A69)</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51.</w:t>
      </w:r>
      <w:r w:rsidRPr="0093316B">
        <w:rPr>
          <w:rFonts w:ascii="Times New Roman" w:hAnsi="Times New Roman" w:cs="Times New Roman"/>
          <w:szCs w:val="22"/>
        </w:rPr>
        <w:tab/>
        <w:t>Recommendations for appropriate remedial actions for deficiencies noted shall include one or more of the following:</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Taking appropriate remedial action m relation to an individual engagement or member of personnel;</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The communication of the findings to those responsible for training and professional development;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(c)</w:t>
      </w:r>
      <w:r w:rsidRPr="0093316B">
        <w:rPr>
          <w:rFonts w:ascii="Times New Roman" w:hAnsi="Times New Roman" w:cs="Times New Roman"/>
          <w:szCs w:val="22"/>
        </w:rPr>
        <w:tab/>
        <w:t>Changes to the quality control policies and procedures;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(d)</w:t>
      </w:r>
      <w:r w:rsidRPr="0093316B">
        <w:rPr>
          <w:rFonts w:ascii="Times New Roman" w:hAnsi="Times New Roman" w:cs="Times New Roman"/>
          <w:szCs w:val="22"/>
        </w:rPr>
        <w:tab/>
        <w:t>Disciplinary action against those who fail to comply with the policies and procedures of the firm, especially those who do so repeatedly.</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52.</w:t>
      </w:r>
      <w:r w:rsidRPr="0093316B">
        <w:rPr>
          <w:rFonts w:ascii="Times New Roman" w:hAnsi="Times New Roman" w:cs="Times New Roman"/>
          <w:szCs w:val="22"/>
        </w:rPr>
        <w:tab/>
        <w:t xml:space="preserve">The firm shall establish policies and procedures to address cases where the </w:t>
      </w:r>
      <w:r w:rsidR="00C11DA6">
        <w:rPr>
          <w:rFonts w:ascii="Times New Roman" w:hAnsi="Times New Roman" w:cs="Times New Roman"/>
          <w:szCs w:val="22"/>
        </w:rPr>
        <w:t xml:space="preserve">results </w:t>
      </w:r>
      <w:r w:rsidRPr="0093316B">
        <w:rPr>
          <w:rFonts w:ascii="Times New Roman" w:hAnsi="Times New Roman" w:cs="Times New Roman"/>
          <w:szCs w:val="22"/>
        </w:rPr>
        <w:t>of the monitoring procedures indicate that a report may be inappropriate or that procedures were omitted during the performance of the engagement</w:t>
      </w:r>
      <w:r w:rsidRPr="0093316B">
        <w:rPr>
          <w:rFonts w:ascii="Times New Roman" w:hAnsi="Times New Roman" w:cs="Times New Roman"/>
          <w:szCs w:val="22"/>
        </w:rPr>
        <w:tab/>
        <w:t>Such policies and procedures shall require the firm to determine what further action is appropriate to comply with relevant professional standards and applicable legal and regulatory requirements and to consider whether to obtain legal advice.</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53.</w:t>
      </w:r>
      <w:r w:rsidRPr="0093316B">
        <w:rPr>
          <w:rFonts w:ascii="Times New Roman" w:hAnsi="Times New Roman" w:cs="Times New Roman"/>
          <w:szCs w:val="22"/>
        </w:rPr>
        <w:tab/>
        <w:t>The firm shall communicate at least annually the results of the monitoring of its system of quality control to engagement partners and other appropriate individuals within the firm, including the firm's chief executive officer or, if appropriate, its managing board of partners. This communication shall be sufficient to</w:t>
      </w:r>
      <w:r w:rsidR="00C11DA6">
        <w:rPr>
          <w:rFonts w:ascii="Times New Roman" w:hAnsi="Times New Roman" w:cs="Times New Roman"/>
          <w:szCs w:val="22"/>
        </w:rPr>
        <w:t xml:space="preserve"> </w:t>
      </w:r>
      <w:r w:rsidRPr="0093316B">
        <w:rPr>
          <w:rFonts w:ascii="Times New Roman" w:hAnsi="Times New Roman" w:cs="Times New Roman"/>
          <w:szCs w:val="22"/>
        </w:rPr>
        <w:t>enable the</w:t>
      </w:r>
      <w:r w:rsidR="00C11DA6">
        <w:rPr>
          <w:rFonts w:ascii="Times New Roman" w:hAnsi="Times New Roman" w:cs="Times New Roman"/>
          <w:szCs w:val="22"/>
        </w:rPr>
        <w:t xml:space="preserve"> </w:t>
      </w:r>
      <w:r w:rsidRPr="0093316B">
        <w:rPr>
          <w:rFonts w:ascii="Times New Roman" w:hAnsi="Times New Roman" w:cs="Times New Roman"/>
          <w:szCs w:val="22"/>
        </w:rPr>
        <w:t>firm</w:t>
      </w:r>
      <w:r w:rsidR="00C11DA6">
        <w:rPr>
          <w:rFonts w:ascii="Times New Roman" w:hAnsi="Times New Roman" w:cs="Times New Roman"/>
          <w:szCs w:val="22"/>
        </w:rPr>
        <w:t xml:space="preserve"> </w:t>
      </w:r>
      <w:r w:rsidRPr="0093316B">
        <w:rPr>
          <w:rFonts w:ascii="Times New Roman" w:hAnsi="Times New Roman" w:cs="Times New Roman"/>
          <w:szCs w:val="22"/>
        </w:rPr>
        <w:t>and these</w:t>
      </w:r>
      <w:r w:rsidR="00C11DA6">
        <w:rPr>
          <w:rFonts w:ascii="Times New Roman" w:hAnsi="Times New Roman" w:cs="Times New Roman"/>
          <w:szCs w:val="22"/>
        </w:rPr>
        <w:t xml:space="preserve"> </w:t>
      </w:r>
      <w:r w:rsidRPr="0093316B">
        <w:rPr>
          <w:rFonts w:ascii="Times New Roman" w:hAnsi="Times New Roman" w:cs="Times New Roman"/>
          <w:szCs w:val="22"/>
        </w:rPr>
        <w:t>individuals</w:t>
      </w:r>
      <w:r w:rsidR="00C11DA6">
        <w:rPr>
          <w:rFonts w:ascii="Times New Roman" w:hAnsi="Times New Roman" w:cs="Times New Roman"/>
          <w:szCs w:val="22"/>
        </w:rPr>
        <w:t xml:space="preserve"> </w:t>
      </w:r>
      <w:r w:rsidRPr="0093316B">
        <w:rPr>
          <w:rFonts w:ascii="Times New Roman" w:hAnsi="Times New Roman" w:cs="Times New Roman"/>
          <w:szCs w:val="22"/>
        </w:rPr>
        <w:t>to take prompt</w:t>
      </w:r>
      <w:r w:rsidR="00C11DA6">
        <w:rPr>
          <w:rFonts w:ascii="Times New Roman" w:hAnsi="Times New Roman" w:cs="Times New Roman"/>
          <w:szCs w:val="22"/>
        </w:rPr>
        <w:t xml:space="preserve"> </w:t>
      </w:r>
      <w:r w:rsidRPr="0093316B">
        <w:rPr>
          <w:rFonts w:ascii="Times New Roman" w:hAnsi="Times New Roman" w:cs="Times New Roman"/>
          <w:szCs w:val="22"/>
        </w:rPr>
        <w:t>and</w:t>
      </w:r>
      <w:r w:rsidR="00A271FE">
        <w:rPr>
          <w:rFonts w:ascii="Times New Roman" w:hAnsi="Times New Roman" w:cs="Times New Roman"/>
          <w:szCs w:val="22"/>
        </w:rPr>
        <w:t xml:space="preserve"> </w:t>
      </w:r>
      <w:r w:rsidRPr="0093316B">
        <w:rPr>
          <w:rFonts w:ascii="Times New Roman" w:hAnsi="Times New Roman" w:cs="Times New Roman"/>
          <w:szCs w:val="22"/>
        </w:rPr>
        <w:t>appropriate action where necessary in accordance with their defined roles and responsibilities. Information communicated shall include the following:</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A description of the monitoring procedures performed.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The conclusions drawn from the monitoring procedures.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(c)</w:t>
      </w:r>
      <w:r w:rsidRPr="0093316B">
        <w:rPr>
          <w:rFonts w:ascii="Times New Roman" w:hAnsi="Times New Roman" w:cs="Times New Roman"/>
          <w:szCs w:val="22"/>
        </w:rPr>
        <w:tab/>
        <w:t>Where relevant, a description of systemic, repetitive or other significant deficiencies and of the actions taken to resolve or amend those deficiencies.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54.</w:t>
      </w:r>
      <w:r w:rsidRPr="0093316B">
        <w:rPr>
          <w:rFonts w:ascii="Times New Roman" w:hAnsi="Times New Roman" w:cs="Times New Roman"/>
          <w:szCs w:val="22"/>
        </w:rPr>
        <w:tab/>
        <w:t xml:space="preserve">Some firms operate as part of a network and, for consistency, may implement some of their monitoring procedures on a network basis. Where firms within a network operate under common monitoring policies and procedures designed to comply with this </w:t>
      </w:r>
      <w:r w:rsidR="00C11DA6">
        <w:rPr>
          <w:rFonts w:ascii="Times New Roman" w:hAnsi="Times New Roman" w:cs="Times New Roman"/>
          <w:szCs w:val="22"/>
        </w:rPr>
        <w:t>CISQC</w:t>
      </w:r>
      <w:r w:rsidRPr="0093316B">
        <w:rPr>
          <w:rFonts w:ascii="Times New Roman" w:hAnsi="Times New Roman" w:cs="Times New Roman"/>
          <w:szCs w:val="22"/>
        </w:rPr>
        <w:t>, and these firms place reliance on such a monitoring system, the firm's policies and procedures shall require that: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At least annually, the network communicate the overall scope, extent and results of the monitoring process to appropriate individuals within the network firms;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The network communicate promptly any identified deficiencies in the system of quality control to appropriate individuals within the relevant network firm or firms so that the necessary action can be taken,</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720"/>
        <w:jc w:val="both"/>
        <w:rPr>
          <w:rFonts w:ascii="Times New Roman" w:hAnsi="Times New Roman" w:cs="Times New Roman"/>
          <w:szCs w:val="22"/>
        </w:rPr>
      </w:pPr>
      <w:r w:rsidRPr="0093316B">
        <w:rPr>
          <w:rFonts w:ascii="Times New Roman" w:hAnsi="Times New Roman" w:cs="Times New Roman"/>
          <w:szCs w:val="22"/>
        </w:rPr>
        <w:t>in order that engagement partners in the network firms can rely</w:t>
      </w:r>
      <w:r w:rsidR="00C11DA6">
        <w:rPr>
          <w:rFonts w:ascii="Times New Roman" w:hAnsi="Times New Roman" w:cs="Times New Roman"/>
          <w:szCs w:val="22"/>
        </w:rPr>
        <w:t xml:space="preserve"> </w:t>
      </w:r>
      <w:r w:rsidRPr="0093316B">
        <w:rPr>
          <w:rFonts w:ascii="Times New Roman" w:hAnsi="Times New Roman" w:cs="Times New Roman"/>
          <w:szCs w:val="22"/>
        </w:rPr>
        <w:t>on</w:t>
      </w:r>
      <w:r w:rsidR="00C11DA6">
        <w:rPr>
          <w:rFonts w:ascii="Times New Roman" w:hAnsi="Times New Roman" w:cs="Times New Roman"/>
          <w:szCs w:val="22"/>
        </w:rPr>
        <w:t xml:space="preserve"> </w:t>
      </w:r>
      <w:r w:rsidRPr="0093316B">
        <w:rPr>
          <w:rFonts w:ascii="Times New Roman" w:hAnsi="Times New Roman" w:cs="Times New Roman"/>
          <w:szCs w:val="22"/>
        </w:rPr>
        <w:t>the results of the monitoring process implemented</w:t>
      </w:r>
      <w:r w:rsidR="00C11DA6">
        <w:rPr>
          <w:rFonts w:ascii="Times New Roman" w:hAnsi="Times New Roman" w:cs="Times New Roman"/>
          <w:szCs w:val="22"/>
        </w:rPr>
        <w:t xml:space="preserve"> </w:t>
      </w:r>
      <w:r w:rsidRPr="0093316B">
        <w:rPr>
          <w:rFonts w:ascii="Times New Roman" w:hAnsi="Times New Roman" w:cs="Times New Roman"/>
          <w:szCs w:val="22"/>
        </w:rPr>
        <w:t>within</w:t>
      </w:r>
      <w:r w:rsidR="00C11DA6">
        <w:rPr>
          <w:rFonts w:ascii="Times New Roman" w:hAnsi="Times New Roman" w:cs="Times New Roman"/>
          <w:szCs w:val="22"/>
        </w:rPr>
        <w:t xml:space="preserve"> </w:t>
      </w:r>
      <w:r w:rsidRPr="0093316B">
        <w:rPr>
          <w:rFonts w:ascii="Times New Roman" w:hAnsi="Times New Roman" w:cs="Times New Roman"/>
          <w:szCs w:val="22"/>
        </w:rPr>
        <w:t>the network,</w:t>
      </w:r>
      <w:r w:rsidR="00C11DA6">
        <w:rPr>
          <w:rFonts w:ascii="Times New Roman" w:hAnsi="Times New Roman" w:cs="Times New Roman"/>
          <w:szCs w:val="22"/>
        </w:rPr>
        <w:t xml:space="preserve"> </w:t>
      </w:r>
      <w:r w:rsidRPr="0093316B">
        <w:rPr>
          <w:rFonts w:ascii="Times New Roman" w:hAnsi="Times New Roman" w:cs="Times New Roman"/>
          <w:szCs w:val="22"/>
        </w:rPr>
        <w:t>unless the firms or the network advise otherwise.</w:t>
      </w:r>
    </w:p>
    <w:p w:rsidR="0093316B" w:rsidRPr="0093316B" w:rsidRDefault="0093316B" w:rsidP="00B57732">
      <w:pPr>
        <w:spacing w:after="0" w:line="240" w:lineRule="auto"/>
        <w:jc w:val="both"/>
        <w:rPr>
          <w:rFonts w:ascii="Times New Roman" w:hAnsi="Times New Roman" w:cs="Times New Roman"/>
          <w:szCs w:val="22"/>
        </w:rPr>
      </w:pPr>
    </w:p>
    <w:p w:rsidR="0093316B" w:rsidRPr="00A271FE" w:rsidRDefault="0093316B" w:rsidP="00B57732">
      <w:pPr>
        <w:spacing w:after="0" w:line="240" w:lineRule="auto"/>
        <w:jc w:val="both"/>
        <w:rPr>
          <w:rFonts w:ascii="Times New Roman" w:hAnsi="Times New Roman" w:cs="Times New Roman"/>
          <w:i/>
          <w:iCs/>
          <w:szCs w:val="22"/>
        </w:rPr>
      </w:pPr>
      <w:r w:rsidRPr="00A271FE">
        <w:rPr>
          <w:rFonts w:ascii="Times New Roman" w:hAnsi="Times New Roman" w:cs="Times New Roman"/>
          <w:i/>
          <w:iCs/>
          <w:szCs w:val="22"/>
        </w:rPr>
        <w:t>Complaints and Allegations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55.</w:t>
      </w:r>
      <w:r w:rsidRPr="0093316B">
        <w:rPr>
          <w:rFonts w:ascii="Times New Roman" w:hAnsi="Times New Roman" w:cs="Times New Roman"/>
          <w:szCs w:val="22"/>
        </w:rPr>
        <w:tab/>
        <w:t>The firm shall establish policies and procedures designed to provide it with reasonable assurance that it deals appropriately with:</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Complaints and allegations that the work performed by the firm fails to comply with professional standards and applicable legal and regulatory requirements;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Allegations of non-compliance</w:t>
      </w:r>
      <w:r w:rsidR="00C11DA6">
        <w:rPr>
          <w:rFonts w:ascii="Times New Roman" w:hAnsi="Times New Roman" w:cs="Times New Roman"/>
          <w:szCs w:val="22"/>
        </w:rPr>
        <w:t xml:space="preserve"> </w:t>
      </w:r>
      <w:r w:rsidRPr="0093316B">
        <w:rPr>
          <w:rFonts w:ascii="Times New Roman" w:hAnsi="Times New Roman" w:cs="Times New Roman"/>
          <w:szCs w:val="22"/>
        </w:rPr>
        <w:t>with the</w:t>
      </w:r>
      <w:r w:rsidR="00C11DA6">
        <w:rPr>
          <w:rFonts w:ascii="Times New Roman" w:hAnsi="Times New Roman" w:cs="Times New Roman"/>
          <w:szCs w:val="22"/>
        </w:rPr>
        <w:t xml:space="preserve"> </w:t>
      </w:r>
      <w:r w:rsidRPr="0093316B">
        <w:rPr>
          <w:rFonts w:ascii="Times New Roman" w:hAnsi="Times New Roman" w:cs="Times New Roman"/>
          <w:szCs w:val="22"/>
        </w:rPr>
        <w:t>firm's system of quality control.</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720"/>
        <w:jc w:val="both"/>
        <w:rPr>
          <w:rFonts w:ascii="Times New Roman" w:hAnsi="Times New Roman" w:cs="Times New Roman"/>
          <w:szCs w:val="22"/>
        </w:rPr>
      </w:pPr>
      <w:r w:rsidRPr="0093316B">
        <w:rPr>
          <w:rFonts w:ascii="Times New Roman" w:hAnsi="Times New Roman" w:cs="Times New Roman"/>
          <w:szCs w:val="22"/>
        </w:rPr>
        <w:t>As part of this process, the firm shall establish clearly defined channels for firm personnel to raise any concerns in a manner that enables them to come forward without fear of repr</w:t>
      </w:r>
      <w:r w:rsidR="00804933">
        <w:rPr>
          <w:rFonts w:ascii="Times New Roman" w:hAnsi="Times New Roman" w:cs="Times New Roman"/>
          <w:szCs w:val="22"/>
        </w:rPr>
        <w:t>isa</w:t>
      </w:r>
      <w:r w:rsidRPr="0093316B">
        <w:rPr>
          <w:rFonts w:ascii="Times New Roman" w:hAnsi="Times New Roman" w:cs="Times New Roman"/>
          <w:szCs w:val="22"/>
        </w:rPr>
        <w:t>ls. (Ref: Para. A70)</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271FE">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56.</w:t>
      </w:r>
      <w:r w:rsidRPr="0093316B">
        <w:rPr>
          <w:rFonts w:ascii="Times New Roman" w:hAnsi="Times New Roman" w:cs="Times New Roman"/>
          <w:szCs w:val="22"/>
        </w:rPr>
        <w:tab/>
        <w:t>If during the investigations into complaints and allegations, deficiencies in the design or operation of the firm's quality control policies and procedures or non-compliance with the firm's system of quality control by an individual or individuals are identified, the firm shall take appropriate actions as set out in paragraph</w:t>
      </w:r>
      <w:r w:rsidR="00C11DA6">
        <w:rPr>
          <w:rFonts w:ascii="Times New Roman" w:hAnsi="Times New Roman" w:cs="Times New Roman"/>
          <w:szCs w:val="22"/>
        </w:rPr>
        <w:t xml:space="preserve"> </w:t>
      </w:r>
      <w:r w:rsidRPr="0093316B">
        <w:rPr>
          <w:rFonts w:ascii="Times New Roman" w:hAnsi="Times New Roman" w:cs="Times New Roman"/>
          <w:szCs w:val="22"/>
        </w:rPr>
        <w:t>51. (Ref: Para. A71-A72)</w:t>
      </w:r>
    </w:p>
    <w:p w:rsidR="0093316B" w:rsidRPr="0093316B" w:rsidRDefault="00A271FE" w:rsidP="00B57732">
      <w:pPr>
        <w:spacing w:after="0" w:line="240" w:lineRule="auto"/>
        <w:jc w:val="both"/>
        <w:rPr>
          <w:rFonts w:ascii="Times New Roman" w:hAnsi="Times New Roman" w:cs="Times New Roman"/>
          <w:szCs w:val="22"/>
        </w:rPr>
      </w:pPr>
      <w:r>
        <w:rPr>
          <w:rFonts w:ascii="Times New Roman" w:hAnsi="Times New Roman" w:cs="Times New Roman"/>
          <w:szCs w:val="22"/>
        </w:rPr>
        <w:t xml:space="preserve"> </w:t>
      </w:r>
    </w:p>
    <w:p w:rsidR="0093316B" w:rsidRPr="00A271FE" w:rsidRDefault="0093316B" w:rsidP="00B57732">
      <w:pPr>
        <w:spacing w:after="0" w:line="240" w:lineRule="auto"/>
        <w:jc w:val="both"/>
        <w:rPr>
          <w:rFonts w:ascii="Times New Roman" w:hAnsi="Times New Roman" w:cs="Times New Roman"/>
          <w:b/>
          <w:bCs/>
          <w:szCs w:val="22"/>
        </w:rPr>
      </w:pPr>
      <w:r w:rsidRPr="00A271FE">
        <w:rPr>
          <w:rFonts w:ascii="Times New Roman" w:hAnsi="Times New Roman" w:cs="Times New Roman"/>
          <w:b/>
          <w:bCs/>
          <w:szCs w:val="22"/>
        </w:rPr>
        <w:t>Documentation of the System of Quality Control</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804933">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57.</w:t>
      </w:r>
      <w:r w:rsidRPr="0093316B">
        <w:rPr>
          <w:rFonts w:ascii="Times New Roman" w:hAnsi="Times New Roman" w:cs="Times New Roman"/>
          <w:szCs w:val="22"/>
        </w:rPr>
        <w:tab/>
        <w:t>The firm shall establis</w:t>
      </w:r>
      <w:r w:rsidR="00804933">
        <w:rPr>
          <w:rFonts w:ascii="Times New Roman" w:hAnsi="Times New Roman" w:cs="Times New Roman"/>
          <w:szCs w:val="22"/>
        </w:rPr>
        <w:t>h policies and procedures requirin</w:t>
      </w:r>
      <w:r w:rsidRPr="0093316B">
        <w:rPr>
          <w:rFonts w:ascii="Times New Roman" w:hAnsi="Times New Roman" w:cs="Times New Roman"/>
          <w:szCs w:val="22"/>
        </w:rPr>
        <w:t>g appropriate documentation to provide evidence of the operation of each element of its system of quality control. (Ref: Para. A73-A75)</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804933">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58.</w:t>
      </w:r>
      <w:r w:rsidRPr="0093316B">
        <w:rPr>
          <w:rFonts w:ascii="Times New Roman" w:hAnsi="Times New Roman" w:cs="Times New Roman"/>
          <w:szCs w:val="22"/>
        </w:rPr>
        <w:tab/>
        <w:t>The firm shall establish policies and procedures that require retention of documentation for a period of time sufficient to permit those performing monitoring procedures to evaluate the firm's compliance with its system of quality control, or for a longer period if required by law or regulation.</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804933">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59.</w:t>
      </w:r>
      <w:r w:rsidRPr="0093316B">
        <w:rPr>
          <w:rFonts w:ascii="Times New Roman" w:hAnsi="Times New Roman" w:cs="Times New Roman"/>
          <w:szCs w:val="22"/>
        </w:rPr>
        <w:tab/>
        <w:t>The firm shall establish policies and procedures requiring documentation of complaints and allegations and the responses to them.</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p>
    <w:p w:rsidR="00804933" w:rsidRPr="00804933" w:rsidRDefault="0093316B" w:rsidP="00804933">
      <w:pPr>
        <w:spacing w:after="0" w:line="240" w:lineRule="auto"/>
        <w:jc w:val="center"/>
        <w:rPr>
          <w:rFonts w:ascii="Times New Roman" w:hAnsi="Times New Roman" w:cs="Times New Roman"/>
          <w:b/>
          <w:bCs/>
          <w:szCs w:val="22"/>
        </w:rPr>
      </w:pPr>
      <w:r w:rsidRPr="00804933">
        <w:rPr>
          <w:rFonts w:ascii="Times New Roman" w:hAnsi="Times New Roman" w:cs="Times New Roman"/>
          <w:b/>
          <w:bCs/>
          <w:szCs w:val="22"/>
        </w:rPr>
        <w:t>***</w:t>
      </w:r>
    </w:p>
    <w:p w:rsidR="00804933" w:rsidRPr="00804933" w:rsidRDefault="00804933" w:rsidP="00B57732">
      <w:pPr>
        <w:spacing w:after="0" w:line="240" w:lineRule="auto"/>
        <w:jc w:val="both"/>
        <w:rPr>
          <w:rFonts w:ascii="Times New Roman" w:hAnsi="Times New Roman" w:cs="Times New Roman"/>
          <w:b/>
          <w:bCs/>
          <w:szCs w:val="22"/>
        </w:rPr>
      </w:pPr>
    </w:p>
    <w:p w:rsidR="00804933" w:rsidRPr="00804933" w:rsidRDefault="0093316B" w:rsidP="00B57732">
      <w:pPr>
        <w:spacing w:after="0" w:line="240" w:lineRule="auto"/>
        <w:jc w:val="both"/>
        <w:rPr>
          <w:rFonts w:ascii="Times New Roman" w:hAnsi="Times New Roman" w:cs="Times New Roman"/>
          <w:b/>
          <w:bCs/>
          <w:szCs w:val="22"/>
        </w:rPr>
      </w:pPr>
      <w:r w:rsidRPr="00804933">
        <w:rPr>
          <w:rFonts w:ascii="Times New Roman" w:hAnsi="Times New Roman" w:cs="Times New Roman"/>
          <w:b/>
          <w:bCs/>
          <w:szCs w:val="22"/>
        </w:rPr>
        <w:t>Application</w:t>
      </w:r>
      <w:r w:rsidR="00C11DA6" w:rsidRPr="00804933">
        <w:rPr>
          <w:rFonts w:ascii="Times New Roman" w:hAnsi="Times New Roman" w:cs="Times New Roman"/>
          <w:b/>
          <w:bCs/>
          <w:szCs w:val="22"/>
        </w:rPr>
        <w:t xml:space="preserve"> </w:t>
      </w:r>
      <w:r w:rsidRPr="00804933">
        <w:rPr>
          <w:rFonts w:ascii="Times New Roman" w:hAnsi="Times New Roman" w:cs="Times New Roman"/>
          <w:b/>
          <w:bCs/>
          <w:szCs w:val="22"/>
        </w:rPr>
        <w:t xml:space="preserve">and Other Explanatory Material </w:t>
      </w:r>
    </w:p>
    <w:p w:rsidR="00804933" w:rsidRPr="00804933" w:rsidRDefault="00804933" w:rsidP="00B57732">
      <w:pPr>
        <w:spacing w:after="0" w:line="240" w:lineRule="auto"/>
        <w:jc w:val="both"/>
        <w:rPr>
          <w:rFonts w:ascii="Times New Roman" w:hAnsi="Times New Roman" w:cs="Times New Roman"/>
          <w:b/>
          <w:bCs/>
          <w:szCs w:val="22"/>
        </w:rPr>
      </w:pPr>
    </w:p>
    <w:p w:rsidR="0093316B" w:rsidRPr="00804933" w:rsidRDefault="0093316B" w:rsidP="00B57732">
      <w:pPr>
        <w:spacing w:after="0" w:line="240" w:lineRule="auto"/>
        <w:jc w:val="both"/>
        <w:rPr>
          <w:rFonts w:ascii="Times New Roman" w:hAnsi="Times New Roman" w:cs="Times New Roman"/>
          <w:b/>
          <w:bCs/>
          <w:szCs w:val="22"/>
        </w:rPr>
      </w:pPr>
      <w:r w:rsidRPr="00804933">
        <w:rPr>
          <w:rFonts w:ascii="Times New Roman" w:hAnsi="Times New Roman" w:cs="Times New Roman"/>
          <w:b/>
          <w:bCs/>
          <w:szCs w:val="22"/>
        </w:rPr>
        <w:t>Applying, and Complying with, Relevant Requirements</w:t>
      </w:r>
    </w:p>
    <w:p w:rsidR="00804933" w:rsidRPr="0093316B" w:rsidRDefault="00804933" w:rsidP="00B57732">
      <w:pPr>
        <w:spacing w:after="0" w:line="240" w:lineRule="auto"/>
        <w:jc w:val="both"/>
        <w:rPr>
          <w:rFonts w:ascii="Times New Roman" w:hAnsi="Times New Roman" w:cs="Times New Roman"/>
          <w:szCs w:val="22"/>
        </w:rPr>
      </w:pPr>
    </w:p>
    <w:p w:rsidR="0093316B" w:rsidRPr="00804933" w:rsidRDefault="0093316B" w:rsidP="00B57732">
      <w:pPr>
        <w:spacing w:after="0" w:line="240" w:lineRule="auto"/>
        <w:jc w:val="both"/>
        <w:rPr>
          <w:rFonts w:ascii="Times New Roman" w:hAnsi="Times New Roman" w:cs="Times New Roman"/>
          <w:i/>
          <w:iCs/>
          <w:szCs w:val="22"/>
        </w:rPr>
      </w:pPr>
      <w:r w:rsidRPr="00804933">
        <w:rPr>
          <w:rFonts w:ascii="Times New Roman" w:hAnsi="Times New Roman" w:cs="Times New Roman"/>
          <w:i/>
          <w:iCs/>
          <w:szCs w:val="22"/>
        </w:rPr>
        <w:t>Considerations Specific to Smaller Firms (Ref: Para. 14)</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5E65B4" w:rsidP="005E65B4">
      <w:pPr>
        <w:spacing w:after="0" w:line="240" w:lineRule="auto"/>
        <w:ind w:left="720" w:hanging="720"/>
        <w:jc w:val="both"/>
        <w:rPr>
          <w:rFonts w:ascii="Times New Roman" w:hAnsi="Times New Roman" w:cs="Times New Roman"/>
          <w:szCs w:val="22"/>
        </w:rPr>
      </w:pPr>
      <w:r>
        <w:rPr>
          <w:rFonts w:ascii="Times New Roman" w:hAnsi="Times New Roman" w:cs="Times New Roman"/>
          <w:szCs w:val="22"/>
        </w:rPr>
        <w:t>A1</w:t>
      </w:r>
      <w:r w:rsidR="0093316B" w:rsidRPr="0093316B">
        <w:rPr>
          <w:rFonts w:ascii="Times New Roman" w:hAnsi="Times New Roman" w:cs="Times New Roman"/>
          <w:szCs w:val="22"/>
        </w:rPr>
        <w:t>.</w:t>
      </w:r>
      <w:r w:rsidR="00C11DA6">
        <w:rPr>
          <w:rFonts w:ascii="Times New Roman" w:hAnsi="Times New Roman" w:cs="Times New Roman"/>
          <w:szCs w:val="22"/>
        </w:rPr>
        <w:tab/>
      </w:r>
      <w:r w:rsidR="0093316B" w:rsidRPr="0093316B">
        <w:rPr>
          <w:rFonts w:ascii="Times New Roman" w:hAnsi="Times New Roman" w:cs="Times New Roman"/>
          <w:szCs w:val="22"/>
        </w:rPr>
        <w:t xml:space="preserve">This </w:t>
      </w:r>
      <w:r w:rsidR="00C11DA6">
        <w:rPr>
          <w:rFonts w:ascii="Times New Roman" w:hAnsi="Times New Roman" w:cs="Times New Roman"/>
          <w:szCs w:val="22"/>
        </w:rPr>
        <w:t>CISQC</w:t>
      </w:r>
      <w:r w:rsidR="0093316B" w:rsidRPr="0093316B">
        <w:rPr>
          <w:rFonts w:ascii="Times New Roman" w:hAnsi="Times New Roman" w:cs="Times New Roman"/>
          <w:szCs w:val="22"/>
        </w:rPr>
        <w:t xml:space="preserve"> does not call for compliance with requirements that are not relevant, for example, in the circumstances of a sole practitioner with no staf£ Requirements in this </w:t>
      </w:r>
      <w:r w:rsidR="00C11DA6">
        <w:rPr>
          <w:rFonts w:ascii="Times New Roman" w:hAnsi="Times New Roman" w:cs="Times New Roman"/>
          <w:szCs w:val="22"/>
        </w:rPr>
        <w:t>CISQC</w:t>
      </w:r>
      <w:r w:rsidR="0093316B" w:rsidRPr="0093316B">
        <w:rPr>
          <w:rFonts w:ascii="Times New Roman" w:hAnsi="Times New Roman" w:cs="Times New Roman"/>
          <w:szCs w:val="22"/>
        </w:rPr>
        <w:t xml:space="preserve"> such as those for policies and procedures for the assignment of appropriate personnel to the engagement team (see paragraph 31), for review responsibilities (see paragraph 33), and for the annual communication of the results of monitoring to engagement partners within the firm (see paragraph 53) are not relevant in the absence of staff.</w:t>
      </w:r>
    </w:p>
    <w:p w:rsidR="0093316B" w:rsidRPr="0093316B" w:rsidRDefault="0093316B" w:rsidP="00B57732">
      <w:pPr>
        <w:spacing w:after="0" w:line="240" w:lineRule="auto"/>
        <w:jc w:val="both"/>
        <w:rPr>
          <w:rFonts w:ascii="Times New Roman" w:hAnsi="Times New Roman" w:cs="Times New Roman"/>
          <w:szCs w:val="22"/>
        </w:rPr>
      </w:pPr>
    </w:p>
    <w:p w:rsidR="0093316B" w:rsidRPr="005E65B4" w:rsidRDefault="0093316B" w:rsidP="00B57732">
      <w:pPr>
        <w:spacing w:after="0" w:line="240" w:lineRule="auto"/>
        <w:jc w:val="both"/>
        <w:rPr>
          <w:rFonts w:ascii="Times New Roman" w:hAnsi="Times New Roman" w:cs="Times New Roman"/>
          <w:b/>
          <w:bCs/>
          <w:szCs w:val="22"/>
        </w:rPr>
      </w:pPr>
      <w:r w:rsidRPr="005E65B4">
        <w:rPr>
          <w:rFonts w:ascii="Times New Roman" w:hAnsi="Times New Roman" w:cs="Times New Roman"/>
          <w:b/>
          <w:bCs/>
          <w:szCs w:val="22"/>
        </w:rPr>
        <w:t>Elements of a System of Quality Control (Ref: Para. 17)</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A2.</w:t>
      </w:r>
      <w:r w:rsidR="00C11DA6">
        <w:rPr>
          <w:rFonts w:ascii="Times New Roman" w:hAnsi="Times New Roman" w:cs="Times New Roman"/>
          <w:szCs w:val="22"/>
        </w:rPr>
        <w:tab/>
      </w:r>
      <w:r w:rsidRPr="0093316B">
        <w:rPr>
          <w:rFonts w:ascii="Times New Roman" w:hAnsi="Times New Roman" w:cs="Times New Roman"/>
          <w:szCs w:val="22"/>
        </w:rPr>
        <w:t>In general, communication of quality control policies and procedures to firm personnelincludes</w:t>
      </w:r>
      <w:r w:rsidR="00C11DA6">
        <w:rPr>
          <w:rFonts w:ascii="Times New Roman" w:hAnsi="Times New Roman" w:cs="Times New Roman"/>
          <w:szCs w:val="22"/>
        </w:rPr>
        <w:t xml:space="preserve"> </w:t>
      </w:r>
      <w:r w:rsidRPr="0093316B">
        <w:rPr>
          <w:rFonts w:ascii="Times New Roman" w:hAnsi="Times New Roman" w:cs="Times New Roman"/>
          <w:szCs w:val="22"/>
        </w:rPr>
        <w:t>a</w:t>
      </w:r>
      <w:r w:rsidR="00C11DA6">
        <w:rPr>
          <w:rFonts w:ascii="Times New Roman" w:hAnsi="Times New Roman" w:cs="Times New Roman"/>
          <w:szCs w:val="22"/>
        </w:rPr>
        <w:t xml:space="preserve"> </w:t>
      </w:r>
      <w:r w:rsidRPr="0093316B">
        <w:rPr>
          <w:rFonts w:ascii="Times New Roman" w:hAnsi="Times New Roman" w:cs="Times New Roman"/>
          <w:szCs w:val="22"/>
        </w:rPr>
        <w:t>description</w:t>
      </w:r>
      <w:r w:rsidR="00C11DA6">
        <w:rPr>
          <w:rFonts w:ascii="Times New Roman" w:hAnsi="Times New Roman" w:cs="Times New Roman"/>
          <w:szCs w:val="22"/>
        </w:rPr>
        <w:t xml:space="preserve"> </w:t>
      </w:r>
      <w:r w:rsidRPr="0093316B">
        <w:rPr>
          <w:rFonts w:ascii="Times New Roman" w:hAnsi="Times New Roman" w:cs="Times New Roman"/>
          <w:szCs w:val="22"/>
        </w:rPr>
        <w:t>of</w:t>
      </w:r>
      <w:r w:rsidR="00C11DA6">
        <w:rPr>
          <w:rFonts w:ascii="Times New Roman" w:hAnsi="Times New Roman" w:cs="Times New Roman"/>
          <w:szCs w:val="22"/>
        </w:rPr>
        <w:t xml:space="preserve"> </w:t>
      </w:r>
      <w:r w:rsidRPr="0093316B">
        <w:rPr>
          <w:rFonts w:ascii="Times New Roman" w:hAnsi="Times New Roman" w:cs="Times New Roman"/>
          <w:szCs w:val="22"/>
        </w:rPr>
        <w:t>the</w:t>
      </w:r>
      <w:r w:rsidR="00C11DA6">
        <w:rPr>
          <w:rFonts w:ascii="Times New Roman" w:hAnsi="Times New Roman" w:cs="Times New Roman"/>
          <w:szCs w:val="22"/>
        </w:rPr>
        <w:t xml:space="preserve"> </w:t>
      </w:r>
      <w:r w:rsidRPr="0093316B">
        <w:rPr>
          <w:rFonts w:ascii="Times New Roman" w:hAnsi="Times New Roman" w:cs="Times New Roman"/>
          <w:szCs w:val="22"/>
        </w:rPr>
        <w:t>quality</w:t>
      </w:r>
      <w:r w:rsidR="00C11DA6">
        <w:rPr>
          <w:rFonts w:ascii="Times New Roman" w:hAnsi="Times New Roman" w:cs="Times New Roman"/>
          <w:szCs w:val="22"/>
        </w:rPr>
        <w:t xml:space="preserve"> </w:t>
      </w:r>
      <w:r w:rsidRPr="0093316B">
        <w:rPr>
          <w:rFonts w:ascii="Times New Roman" w:hAnsi="Times New Roman" w:cs="Times New Roman"/>
          <w:szCs w:val="22"/>
        </w:rPr>
        <w:t>control policies and procedures and the objectives they are designed to achieve, and the message that each individual has a personal responsibility</w:t>
      </w:r>
      <w:r w:rsidR="00C11DA6">
        <w:rPr>
          <w:rFonts w:ascii="Times New Roman" w:hAnsi="Times New Roman" w:cs="Times New Roman"/>
          <w:szCs w:val="22"/>
        </w:rPr>
        <w:t xml:space="preserve"> </w:t>
      </w:r>
      <w:r w:rsidRPr="0093316B">
        <w:rPr>
          <w:rFonts w:ascii="Times New Roman" w:hAnsi="Times New Roman" w:cs="Times New Roman"/>
          <w:szCs w:val="22"/>
        </w:rPr>
        <w:t>for quality and is expected to comply with these policies and procedures.</w:t>
      </w:r>
      <w:r w:rsidR="00C11DA6">
        <w:rPr>
          <w:rFonts w:ascii="Times New Roman" w:hAnsi="Times New Roman" w:cs="Times New Roman"/>
          <w:szCs w:val="22"/>
        </w:rPr>
        <w:t xml:space="preserve"> </w:t>
      </w:r>
      <w:r w:rsidRPr="0093316B">
        <w:rPr>
          <w:rFonts w:ascii="Times New Roman" w:hAnsi="Times New Roman" w:cs="Times New Roman"/>
          <w:szCs w:val="22"/>
        </w:rPr>
        <w:t>Encouraging firm personnel to</w:t>
      </w:r>
      <w:r w:rsidR="00C11DA6">
        <w:rPr>
          <w:rFonts w:ascii="Times New Roman" w:hAnsi="Times New Roman" w:cs="Times New Roman"/>
          <w:szCs w:val="22"/>
        </w:rPr>
        <w:t xml:space="preserve"> </w:t>
      </w:r>
      <w:r w:rsidRPr="0093316B">
        <w:rPr>
          <w:rFonts w:ascii="Times New Roman" w:hAnsi="Times New Roman" w:cs="Times New Roman"/>
          <w:szCs w:val="22"/>
        </w:rPr>
        <w:t>communicate</w:t>
      </w:r>
      <w:r w:rsidR="00C11DA6">
        <w:rPr>
          <w:rFonts w:ascii="Times New Roman" w:hAnsi="Times New Roman" w:cs="Times New Roman"/>
          <w:szCs w:val="22"/>
        </w:rPr>
        <w:t xml:space="preserve"> </w:t>
      </w:r>
      <w:r w:rsidRPr="0093316B">
        <w:rPr>
          <w:rFonts w:ascii="Times New Roman" w:hAnsi="Times New Roman" w:cs="Times New Roman"/>
          <w:szCs w:val="22"/>
        </w:rPr>
        <w:t>their</w:t>
      </w:r>
      <w:r w:rsidR="00C11DA6">
        <w:rPr>
          <w:rFonts w:ascii="Times New Roman" w:hAnsi="Times New Roman" w:cs="Times New Roman"/>
          <w:szCs w:val="22"/>
        </w:rPr>
        <w:t xml:space="preserve"> </w:t>
      </w:r>
      <w:r w:rsidRPr="0093316B">
        <w:rPr>
          <w:rFonts w:ascii="Times New Roman" w:hAnsi="Times New Roman" w:cs="Times New Roman"/>
          <w:szCs w:val="22"/>
        </w:rPr>
        <w:t>views</w:t>
      </w:r>
      <w:r w:rsidR="00C11DA6">
        <w:rPr>
          <w:rFonts w:ascii="Times New Roman" w:hAnsi="Times New Roman" w:cs="Times New Roman"/>
          <w:szCs w:val="22"/>
        </w:rPr>
        <w:t xml:space="preserve"> </w:t>
      </w:r>
      <w:r w:rsidRPr="0093316B">
        <w:rPr>
          <w:rFonts w:ascii="Times New Roman" w:hAnsi="Times New Roman" w:cs="Times New Roman"/>
          <w:szCs w:val="22"/>
        </w:rPr>
        <w:t>or</w:t>
      </w:r>
      <w:r w:rsidR="00C11DA6">
        <w:rPr>
          <w:rFonts w:ascii="Times New Roman" w:hAnsi="Times New Roman" w:cs="Times New Roman"/>
          <w:szCs w:val="22"/>
        </w:rPr>
        <w:t xml:space="preserve"> </w:t>
      </w:r>
      <w:r w:rsidRPr="0093316B">
        <w:rPr>
          <w:rFonts w:ascii="Times New Roman" w:hAnsi="Times New Roman" w:cs="Times New Roman"/>
          <w:szCs w:val="22"/>
        </w:rPr>
        <w:t>concerns</w:t>
      </w:r>
      <w:r w:rsidR="00C11DA6">
        <w:rPr>
          <w:rFonts w:ascii="Times New Roman" w:hAnsi="Times New Roman" w:cs="Times New Roman"/>
          <w:szCs w:val="22"/>
        </w:rPr>
        <w:t xml:space="preserve"> </w:t>
      </w:r>
      <w:r w:rsidRPr="0093316B">
        <w:rPr>
          <w:rFonts w:ascii="Times New Roman" w:hAnsi="Times New Roman" w:cs="Times New Roman"/>
          <w:szCs w:val="22"/>
        </w:rPr>
        <w:t>on quality control matters recognizes the importance of obtaining</w:t>
      </w:r>
      <w:r w:rsidR="00C11DA6">
        <w:rPr>
          <w:rFonts w:ascii="Times New Roman" w:hAnsi="Times New Roman" w:cs="Times New Roman"/>
          <w:szCs w:val="22"/>
        </w:rPr>
        <w:t xml:space="preserve"> </w:t>
      </w:r>
      <w:r w:rsidRPr="0093316B">
        <w:rPr>
          <w:rFonts w:ascii="Times New Roman" w:hAnsi="Times New Roman" w:cs="Times New Roman"/>
          <w:szCs w:val="22"/>
        </w:rPr>
        <w:t>feedback on the firm's system of quality control.</w:t>
      </w:r>
    </w:p>
    <w:p w:rsidR="0093316B" w:rsidRPr="0093316B" w:rsidRDefault="0093316B" w:rsidP="00B57732">
      <w:pPr>
        <w:spacing w:after="0" w:line="240" w:lineRule="auto"/>
        <w:jc w:val="both"/>
        <w:rPr>
          <w:rFonts w:ascii="Times New Roman" w:hAnsi="Times New Roman" w:cs="Times New Roman"/>
          <w:szCs w:val="22"/>
        </w:rPr>
      </w:pPr>
    </w:p>
    <w:p w:rsidR="0093316B" w:rsidRPr="005E65B4" w:rsidRDefault="0093316B" w:rsidP="00B57732">
      <w:pPr>
        <w:spacing w:after="0" w:line="240" w:lineRule="auto"/>
        <w:jc w:val="both"/>
        <w:rPr>
          <w:rFonts w:ascii="Times New Roman" w:hAnsi="Times New Roman" w:cs="Times New Roman"/>
          <w:i/>
          <w:iCs/>
          <w:szCs w:val="22"/>
        </w:rPr>
      </w:pPr>
      <w:r w:rsidRPr="005E65B4">
        <w:rPr>
          <w:rFonts w:ascii="Times New Roman" w:hAnsi="Times New Roman" w:cs="Times New Roman"/>
          <w:i/>
          <w:iCs/>
          <w:szCs w:val="22"/>
        </w:rPr>
        <w:t>Considerations Specific to Smaller Firms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A3.</w:t>
      </w:r>
      <w:r w:rsidRPr="0093316B">
        <w:rPr>
          <w:rFonts w:ascii="Times New Roman" w:hAnsi="Times New Roman" w:cs="Times New Roman"/>
          <w:szCs w:val="22"/>
        </w:rPr>
        <w:tab/>
        <w:t>Documentation and communication of policies and procedures for smaller firms may be less formal and extensive than for larger firms.</w:t>
      </w:r>
    </w:p>
    <w:p w:rsidR="0093316B" w:rsidRPr="0093316B" w:rsidRDefault="0093316B" w:rsidP="00B57732">
      <w:pPr>
        <w:spacing w:after="0" w:line="240" w:lineRule="auto"/>
        <w:jc w:val="both"/>
        <w:rPr>
          <w:rFonts w:ascii="Times New Roman" w:hAnsi="Times New Roman" w:cs="Times New Roman"/>
          <w:szCs w:val="22"/>
        </w:rPr>
      </w:pPr>
    </w:p>
    <w:p w:rsidR="0093316B" w:rsidRPr="005E65B4" w:rsidRDefault="0093316B" w:rsidP="00B57732">
      <w:pPr>
        <w:spacing w:after="0" w:line="240" w:lineRule="auto"/>
        <w:jc w:val="both"/>
        <w:rPr>
          <w:rFonts w:ascii="Times New Roman" w:hAnsi="Times New Roman" w:cs="Times New Roman"/>
          <w:b/>
          <w:bCs/>
          <w:szCs w:val="22"/>
        </w:rPr>
      </w:pPr>
      <w:r w:rsidRPr="005E65B4">
        <w:rPr>
          <w:rFonts w:ascii="Times New Roman" w:hAnsi="Times New Roman" w:cs="Times New Roman"/>
          <w:b/>
          <w:bCs/>
          <w:szCs w:val="22"/>
        </w:rPr>
        <w:t>Leadership Responsibilities for Quality within the Firm</w:t>
      </w:r>
    </w:p>
    <w:p w:rsidR="0093316B" w:rsidRPr="0093316B" w:rsidRDefault="0093316B" w:rsidP="00B57732">
      <w:pPr>
        <w:spacing w:after="0" w:line="240" w:lineRule="auto"/>
        <w:jc w:val="both"/>
        <w:rPr>
          <w:rFonts w:ascii="Times New Roman" w:hAnsi="Times New Roman" w:cs="Times New Roman"/>
          <w:szCs w:val="22"/>
        </w:rPr>
      </w:pPr>
    </w:p>
    <w:p w:rsidR="0093316B" w:rsidRPr="005E65B4" w:rsidRDefault="0093316B" w:rsidP="00B57732">
      <w:pPr>
        <w:spacing w:after="0" w:line="240" w:lineRule="auto"/>
        <w:jc w:val="both"/>
        <w:rPr>
          <w:rFonts w:ascii="Times New Roman" w:hAnsi="Times New Roman" w:cs="Times New Roman"/>
          <w:i/>
          <w:iCs/>
          <w:szCs w:val="22"/>
        </w:rPr>
      </w:pPr>
      <w:r w:rsidRPr="005E65B4">
        <w:rPr>
          <w:rFonts w:ascii="Times New Roman" w:hAnsi="Times New Roman" w:cs="Times New Roman"/>
          <w:i/>
          <w:iCs/>
          <w:szCs w:val="22"/>
        </w:rPr>
        <w:t>Promoting an Internal Culture of Quality (Ref: Para. 18)</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A4.</w:t>
      </w:r>
      <w:r w:rsidR="00C11DA6">
        <w:rPr>
          <w:rFonts w:ascii="Times New Roman" w:hAnsi="Times New Roman" w:cs="Times New Roman"/>
          <w:szCs w:val="22"/>
        </w:rPr>
        <w:tab/>
      </w:r>
      <w:r w:rsidRPr="0093316B">
        <w:rPr>
          <w:rFonts w:ascii="Times New Roman" w:hAnsi="Times New Roman" w:cs="Times New Roman"/>
          <w:szCs w:val="22"/>
        </w:rPr>
        <w:t>The firm's leadership and the examples it sets significantly influence the internal culture of the firm. The promotion of a quality-oriented internal culture depends on clear, consistent and frequent actions and messages from all levels of the firm's management that emphasize the firm's quality control policies and procedures, and the requirement to:</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perform</w:t>
      </w:r>
      <w:r w:rsidR="00C11DA6">
        <w:rPr>
          <w:rFonts w:ascii="Times New Roman" w:hAnsi="Times New Roman" w:cs="Times New Roman"/>
          <w:szCs w:val="22"/>
        </w:rPr>
        <w:t xml:space="preserve"> </w:t>
      </w:r>
      <w:r w:rsidRPr="0093316B">
        <w:rPr>
          <w:rFonts w:ascii="Times New Roman" w:hAnsi="Times New Roman" w:cs="Times New Roman"/>
          <w:szCs w:val="22"/>
        </w:rPr>
        <w:t>work</w:t>
      </w:r>
      <w:r w:rsidR="00C11DA6">
        <w:rPr>
          <w:rFonts w:ascii="Times New Roman" w:hAnsi="Times New Roman" w:cs="Times New Roman"/>
          <w:szCs w:val="22"/>
        </w:rPr>
        <w:t xml:space="preserve"> </w:t>
      </w:r>
      <w:r w:rsidRPr="0093316B">
        <w:rPr>
          <w:rFonts w:ascii="Times New Roman" w:hAnsi="Times New Roman" w:cs="Times New Roman"/>
          <w:szCs w:val="22"/>
        </w:rPr>
        <w:t>that</w:t>
      </w:r>
      <w:r w:rsidR="00C11DA6">
        <w:rPr>
          <w:rFonts w:ascii="Times New Roman" w:hAnsi="Times New Roman" w:cs="Times New Roman"/>
          <w:szCs w:val="22"/>
        </w:rPr>
        <w:t xml:space="preserve"> </w:t>
      </w:r>
      <w:r w:rsidRPr="0093316B">
        <w:rPr>
          <w:rFonts w:ascii="Times New Roman" w:hAnsi="Times New Roman" w:cs="Times New Roman"/>
          <w:szCs w:val="22"/>
        </w:rPr>
        <w:t>complies</w:t>
      </w:r>
      <w:r w:rsidR="00C11DA6">
        <w:rPr>
          <w:rFonts w:ascii="Times New Roman" w:hAnsi="Times New Roman" w:cs="Times New Roman"/>
          <w:szCs w:val="22"/>
        </w:rPr>
        <w:t xml:space="preserve"> </w:t>
      </w:r>
      <w:r w:rsidRPr="0093316B">
        <w:rPr>
          <w:rFonts w:ascii="Times New Roman" w:hAnsi="Times New Roman" w:cs="Times New Roman"/>
          <w:szCs w:val="22"/>
        </w:rPr>
        <w:t>with</w:t>
      </w:r>
      <w:r w:rsidR="00C11DA6">
        <w:rPr>
          <w:rFonts w:ascii="Times New Roman" w:hAnsi="Times New Roman" w:cs="Times New Roman"/>
          <w:szCs w:val="22"/>
        </w:rPr>
        <w:t xml:space="preserve"> </w:t>
      </w:r>
      <w:r w:rsidRPr="0093316B">
        <w:rPr>
          <w:rFonts w:ascii="Times New Roman" w:hAnsi="Times New Roman" w:cs="Times New Roman"/>
          <w:szCs w:val="22"/>
        </w:rPr>
        <w:t>professional</w:t>
      </w:r>
      <w:r w:rsidR="00C11DA6">
        <w:rPr>
          <w:rFonts w:ascii="Times New Roman" w:hAnsi="Times New Roman" w:cs="Times New Roman"/>
          <w:szCs w:val="22"/>
        </w:rPr>
        <w:t xml:space="preserve"> </w:t>
      </w:r>
      <w:r w:rsidRPr="0093316B">
        <w:rPr>
          <w:rFonts w:ascii="Times New Roman" w:hAnsi="Times New Roman" w:cs="Times New Roman"/>
          <w:szCs w:val="22"/>
        </w:rPr>
        <w:t>standards</w:t>
      </w:r>
      <w:r w:rsidR="00C11DA6">
        <w:rPr>
          <w:rFonts w:ascii="Times New Roman" w:hAnsi="Times New Roman" w:cs="Times New Roman"/>
          <w:szCs w:val="22"/>
        </w:rPr>
        <w:t xml:space="preserve"> </w:t>
      </w:r>
      <w:r w:rsidRPr="0093316B">
        <w:rPr>
          <w:rFonts w:ascii="Times New Roman" w:hAnsi="Times New Roman" w:cs="Times New Roman"/>
          <w:szCs w:val="22"/>
        </w:rPr>
        <w:t>and applicable legal and regulatory requirements;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issue reports that are appropriate in the circumstances.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left="720"/>
        <w:jc w:val="both"/>
        <w:rPr>
          <w:rFonts w:ascii="Times New Roman" w:hAnsi="Times New Roman" w:cs="Times New Roman"/>
          <w:szCs w:val="22"/>
        </w:rPr>
      </w:pPr>
      <w:r w:rsidRPr="0093316B">
        <w:rPr>
          <w:rFonts w:ascii="Times New Roman" w:hAnsi="Times New Roman" w:cs="Times New Roman"/>
          <w:szCs w:val="22"/>
        </w:rPr>
        <w:t>Such actions and messages encourage a culture that recognizes and rewards high quality work. These actions and messages may be communicated by, but are not limited to, training seminars, meetings, formal or informal dialogue, mission statements, newsletters, or briefing memoranda. They may be incorporated in the firm's internal documentation and training materials, and in partner and staff appra</w:t>
      </w:r>
      <w:r w:rsidR="005E65B4">
        <w:rPr>
          <w:rFonts w:ascii="Times New Roman" w:hAnsi="Times New Roman" w:cs="Times New Roman"/>
          <w:szCs w:val="22"/>
        </w:rPr>
        <w:t>isa</w:t>
      </w:r>
      <w:r w:rsidRPr="0093316B">
        <w:rPr>
          <w:rFonts w:ascii="Times New Roman" w:hAnsi="Times New Roman" w:cs="Times New Roman"/>
          <w:szCs w:val="22"/>
        </w:rPr>
        <w:t>l procedures such that they will support and reinforce the firm's view on the importance of quality and how, practically, it is to be achieved.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A5.</w:t>
      </w:r>
      <w:r w:rsidR="00C11DA6">
        <w:rPr>
          <w:rFonts w:ascii="Times New Roman" w:hAnsi="Times New Roman" w:cs="Times New Roman"/>
          <w:szCs w:val="22"/>
        </w:rPr>
        <w:tab/>
      </w:r>
      <w:r w:rsidRPr="0093316B">
        <w:rPr>
          <w:rFonts w:ascii="Times New Roman" w:hAnsi="Times New Roman" w:cs="Times New Roman"/>
          <w:szCs w:val="22"/>
        </w:rPr>
        <w:t>Of particular importance in promoting an internal culture based on quality is the need for the firm's leadership to recognize that the firm's business strategy is subject to the overriding requirement for the firm to achieve quality in all the engagements that the firm performs. Promoting such an internal culture includes: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Establishment of polic</w:t>
      </w:r>
      <w:r w:rsidR="005E65B4">
        <w:rPr>
          <w:rFonts w:ascii="Times New Roman" w:hAnsi="Times New Roman" w:cs="Times New Roman"/>
          <w:szCs w:val="22"/>
        </w:rPr>
        <w:t xml:space="preserve">ies and procedures that address </w:t>
      </w:r>
      <w:r w:rsidRPr="0093316B">
        <w:rPr>
          <w:rFonts w:ascii="Times New Roman" w:hAnsi="Times New Roman" w:cs="Times New Roman"/>
          <w:szCs w:val="22"/>
        </w:rPr>
        <w:t>performance evaluation,</w:t>
      </w:r>
      <w:r w:rsidR="005E65B4">
        <w:rPr>
          <w:rFonts w:ascii="Times New Roman" w:hAnsi="Times New Roman" w:cs="Times New Roman"/>
          <w:szCs w:val="22"/>
        </w:rPr>
        <w:t xml:space="preserve"> </w:t>
      </w:r>
      <w:r w:rsidRPr="0093316B">
        <w:rPr>
          <w:rFonts w:ascii="Times New Roman" w:hAnsi="Times New Roman" w:cs="Times New Roman"/>
          <w:szCs w:val="22"/>
        </w:rPr>
        <w:t>compensation,</w:t>
      </w:r>
      <w:r w:rsidR="00C11DA6">
        <w:rPr>
          <w:rFonts w:ascii="Times New Roman" w:hAnsi="Times New Roman" w:cs="Times New Roman"/>
          <w:szCs w:val="22"/>
        </w:rPr>
        <w:t xml:space="preserve"> </w:t>
      </w:r>
      <w:r w:rsidRPr="0093316B">
        <w:rPr>
          <w:rFonts w:ascii="Times New Roman" w:hAnsi="Times New Roman" w:cs="Times New Roman"/>
          <w:szCs w:val="22"/>
        </w:rPr>
        <w:t>and</w:t>
      </w:r>
      <w:r w:rsidR="00C11DA6">
        <w:rPr>
          <w:rFonts w:ascii="Times New Roman" w:hAnsi="Times New Roman" w:cs="Times New Roman"/>
          <w:szCs w:val="22"/>
        </w:rPr>
        <w:t xml:space="preserve"> </w:t>
      </w:r>
      <w:r w:rsidRPr="0093316B">
        <w:rPr>
          <w:rFonts w:ascii="Times New Roman" w:hAnsi="Times New Roman" w:cs="Times New Roman"/>
          <w:szCs w:val="22"/>
        </w:rPr>
        <w:t>promotion</w:t>
      </w:r>
      <w:r w:rsidR="00C11DA6">
        <w:rPr>
          <w:rFonts w:ascii="Times New Roman" w:hAnsi="Times New Roman" w:cs="Times New Roman"/>
          <w:szCs w:val="22"/>
        </w:rPr>
        <w:t xml:space="preserve"> </w:t>
      </w:r>
      <w:r w:rsidRPr="0093316B">
        <w:rPr>
          <w:rFonts w:ascii="Times New Roman" w:hAnsi="Times New Roman" w:cs="Times New Roman"/>
          <w:szCs w:val="22"/>
        </w:rPr>
        <w:t>(</w:t>
      </w:r>
      <w:r w:rsidR="00C11DA6" w:rsidRPr="0093316B">
        <w:rPr>
          <w:rFonts w:ascii="Times New Roman" w:hAnsi="Times New Roman" w:cs="Times New Roman"/>
          <w:szCs w:val="22"/>
        </w:rPr>
        <w:t>including</w:t>
      </w:r>
      <w:r w:rsidR="00C11DA6">
        <w:rPr>
          <w:rFonts w:ascii="Times New Roman" w:hAnsi="Times New Roman" w:cs="Times New Roman"/>
          <w:szCs w:val="22"/>
        </w:rPr>
        <w:t xml:space="preserve"> </w:t>
      </w:r>
      <w:r w:rsidR="00C11DA6" w:rsidRPr="0093316B">
        <w:rPr>
          <w:rFonts w:ascii="Times New Roman" w:hAnsi="Times New Roman" w:cs="Times New Roman"/>
          <w:szCs w:val="22"/>
        </w:rPr>
        <w:t>incentive</w:t>
      </w:r>
      <w:r w:rsidRPr="0093316B">
        <w:rPr>
          <w:rFonts w:ascii="Times New Roman" w:hAnsi="Times New Roman" w:cs="Times New Roman"/>
          <w:szCs w:val="22"/>
        </w:rPr>
        <w:t xml:space="preserve"> systems) with regard to its personnel, in order to demonstrate the firm's overriding commitment to quality;</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C42B99">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Assignment of management responsibilities so that commercial considerations do not override the quality of work performed;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C42B99">
      <w:pPr>
        <w:spacing w:after="0" w:line="240" w:lineRule="auto"/>
        <w:ind w:left="1440" w:hanging="720"/>
        <w:jc w:val="both"/>
        <w:rPr>
          <w:rFonts w:ascii="Times New Roman" w:hAnsi="Times New Roman" w:cs="Times New Roman"/>
          <w:szCs w:val="22"/>
        </w:rPr>
      </w:pPr>
      <w:r w:rsidRPr="0093316B">
        <w:rPr>
          <w:rFonts w:ascii="Times New Roman" w:hAnsi="Times New Roman" w:cs="Times New Roman"/>
          <w:szCs w:val="22"/>
        </w:rPr>
        <w:t>(c)</w:t>
      </w:r>
      <w:r w:rsidRPr="0093316B">
        <w:rPr>
          <w:rFonts w:ascii="Times New Roman" w:hAnsi="Times New Roman" w:cs="Times New Roman"/>
          <w:szCs w:val="22"/>
        </w:rPr>
        <w:tab/>
        <w:t>Provision of sufficient resources for the development, documentation and support of its quality control policies and procedures.</w:t>
      </w:r>
    </w:p>
    <w:p w:rsidR="0093316B" w:rsidRPr="0093316B" w:rsidRDefault="0093316B" w:rsidP="00B57732">
      <w:pPr>
        <w:spacing w:after="0" w:line="240" w:lineRule="auto"/>
        <w:jc w:val="both"/>
        <w:rPr>
          <w:rFonts w:ascii="Times New Roman" w:hAnsi="Times New Roman" w:cs="Times New Roman"/>
          <w:szCs w:val="22"/>
        </w:rPr>
      </w:pPr>
    </w:p>
    <w:p w:rsidR="0093316B" w:rsidRPr="005E65B4" w:rsidRDefault="0093316B" w:rsidP="00B57732">
      <w:pPr>
        <w:spacing w:after="0" w:line="240" w:lineRule="auto"/>
        <w:jc w:val="both"/>
        <w:rPr>
          <w:rFonts w:ascii="Times New Roman" w:hAnsi="Times New Roman" w:cs="Times New Roman"/>
          <w:i/>
          <w:iCs/>
          <w:szCs w:val="22"/>
        </w:rPr>
      </w:pPr>
      <w:r w:rsidRPr="005E65B4">
        <w:rPr>
          <w:rFonts w:ascii="Times New Roman" w:hAnsi="Times New Roman" w:cs="Times New Roman"/>
          <w:i/>
          <w:iCs/>
          <w:szCs w:val="22"/>
        </w:rPr>
        <w:t>Assigning</w:t>
      </w:r>
      <w:r w:rsidR="00C11DA6" w:rsidRPr="005E65B4">
        <w:rPr>
          <w:rFonts w:ascii="Times New Roman" w:hAnsi="Times New Roman" w:cs="Times New Roman"/>
          <w:i/>
          <w:iCs/>
          <w:szCs w:val="22"/>
        </w:rPr>
        <w:t xml:space="preserve"> </w:t>
      </w:r>
      <w:r w:rsidRPr="005E65B4">
        <w:rPr>
          <w:rFonts w:ascii="Times New Roman" w:hAnsi="Times New Roman" w:cs="Times New Roman"/>
          <w:i/>
          <w:iCs/>
          <w:szCs w:val="22"/>
        </w:rPr>
        <w:t>Operational Responsibility for</w:t>
      </w:r>
      <w:r w:rsidR="00C11DA6" w:rsidRPr="005E65B4">
        <w:rPr>
          <w:rFonts w:ascii="Times New Roman" w:hAnsi="Times New Roman" w:cs="Times New Roman"/>
          <w:i/>
          <w:iCs/>
          <w:szCs w:val="22"/>
        </w:rPr>
        <w:t xml:space="preserve"> </w:t>
      </w:r>
      <w:r w:rsidRPr="005E65B4">
        <w:rPr>
          <w:rFonts w:ascii="Times New Roman" w:hAnsi="Times New Roman" w:cs="Times New Roman"/>
          <w:i/>
          <w:iCs/>
          <w:szCs w:val="22"/>
        </w:rPr>
        <w:t>the Firm's System of Quality Control (Ref: Para. 19)</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A6.</w:t>
      </w:r>
      <w:r w:rsidR="00C11DA6">
        <w:rPr>
          <w:rFonts w:ascii="Times New Roman" w:hAnsi="Times New Roman" w:cs="Times New Roman"/>
          <w:szCs w:val="22"/>
        </w:rPr>
        <w:tab/>
      </w:r>
      <w:r w:rsidRPr="0093316B">
        <w:rPr>
          <w:rFonts w:ascii="Times New Roman" w:hAnsi="Times New Roman" w:cs="Times New Roman"/>
          <w:szCs w:val="22"/>
        </w:rPr>
        <w:t xml:space="preserve">Sufficient and appropriate experience and ability enables the person or persons responsible for the firm's system of quality control to </w:t>
      </w:r>
      <w:r w:rsidR="00C11DA6">
        <w:rPr>
          <w:rFonts w:ascii="Times New Roman" w:hAnsi="Times New Roman" w:cs="Times New Roman"/>
          <w:szCs w:val="22"/>
        </w:rPr>
        <w:t>Identify</w:t>
      </w:r>
      <w:r w:rsidRPr="0093316B">
        <w:rPr>
          <w:rFonts w:ascii="Times New Roman" w:hAnsi="Times New Roman" w:cs="Times New Roman"/>
          <w:szCs w:val="22"/>
        </w:rPr>
        <w:t xml:space="preserve"> and understand quality control issues and to develop appropriate policies and procedures. Necessary authority enables the person or persons to implement those policies and procedures.</w:t>
      </w: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 xml:space="preserve"> </w:t>
      </w:r>
    </w:p>
    <w:p w:rsidR="0093316B" w:rsidRPr="005E65B4" w:rsidRDefault="0093316B" w:rsidP="00B57732">
      <w:pPr>
        <w:spacing w:after="0" w:line="240" w:lineRule="auto"/>
        <w:jc w:val="both"/>
        <w:rPr>
          <w:rFonts w:ascii="Times New Roman" w:hAnsi="Times New Roman" w:cs="Times New Roman"/>
          <w:b/>
          <w:bCs/>
          <w:szCs w:val="22"/>
        </w:rPr>
      </w:pPr>
      <w:r w:rsidRPr="005E65B4">
        <w:rPr>
          <w:rFonts w:ascii="Times New Roman" w:hAnsi="Times New Roman" w:cs="Times New Roman"/>
          <w:b/>
          <w:bCs/>
          <w:szCs w:val="22"/>
        </w:rPr>
        <w:t>Relevant Ethical Requirements</w:t>
      </w:r>
    </w:p>
    <w:p w:rsidR="0093316B" w:rsidRPr="0093316B" w:rsidRDefault="0093316B" w:rsidP="00B57732">
      <w:pPr>
        <w:spacing w:after="0" w:line="240" w:lineRule="auto"/>
        <w:jc w:val="both"/>
        <w:rPr>
          <w:rFonts w:ascii="Times New Roman" w:hAnsi="Times New Roman" w:cs="Times New Roman"/>
          <w:szCs w:val="22"/>
        </w:rPr>
      </w:pPr>
    </w:p>
    <w:p w:rsidR="0093316B" w:rsidRPr="005E65B4" w:rsidRDefault="0093316B" w:rsidP="00B57732">
      <w:pPr>
        <w:spacing w:after="0" w:line="240" w:lineRule="auto"/>
        <w:jc w:val="both"/>
        <w:rPr>
          <w:rFonts w:ascii="Times New Roman" w:hAnsi="Times New Roman" w:cs="Times New Roman"/>
          <w:i/>
          <w:iCs/>
          <w:szCs w:val="22"/>
        </w:rPr>
      </w:pPr>
      <w:r w:rsidRPr="005E65B4">
        <w:rPr>
          <w:rFonts w:ascii="Times New Roman" w:hAnsi="Times New Roman" w:cs="Times New Roman"/>
          <w:i/>
          <w:iCs/>
          <w:szCs w:val="22"/>
        </w:rPr>
        <w:t>Compliance with Relevant Ethical Requirements (Ref: Para. 20)</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A7.</w:t>
      </w:r>
      <w:r w:rsidRPr="0093316B">
        <w:rPr>
          <w:rFonts w:ascii="Times New Roman" w:hAnsi="Times New Roman" w:cs="Times New Roman"/>
          <w:szCs w:val="22"/>
        </w:rPr>
        <w:tab/>
        <w:t>The IESBA Code establishes the fundamental principles of professional ethics, which include:</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Integrity;</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Objectivity;</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(c)</w:t>
      </w:r>
      <w:r w:rsidRPr="0093316B">
        <w:rPr>
          <w:rFonts w:ascii="Times New Roman" w:hAnsi="Times New Roman" w:cs="Times New Roman"/>
          <w:szCs w:val="22"/>
        </w:rPr>
        <w:tab/>
        <w:t>Professional competence and due care;</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(d)</w:t>
      </w:r>
      <w:r w:rsidRPr="0093316B">
        <w:rPr>
          <w:rFonts w:ascii="Times New Roman" w:hAnsi="Times New Roman" w:cs="Times New Roman"/>
          <w:szCs w:val="22"/>
        </w:rPr>
        <w:tab/>
        <w:t>Confidentiality;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(e)</w:t>
      </w:r>
      <w:r w:rsidRPr="0093316B">
        <w:rPr>
          <w:rFonts w:ascii="Times New Roman" w:hAnsi="Times New Roman" w:cs="Times New Roman"/>
          <w:szCs w:val="22"/>
        </w:rPr>
        <w:tab/>
        <w:t>Professional</w:t>
      </w:r>
      <w:r w:rsidR="00C11DA6">
        <w:rPr>
          <w:rFonts w:ascii="Times New Roman" w:hAnsi="Times New Roman" w:cs="Times New Roman"/>
          <w:szCs w:val="22"/>
        </w:rPr>
        <w:t xml:space="preserve"> </w:t>
      </w:r>
      <w:r w:rsidRPr="0093316B">
        <w:rPr>
          <w:rFonts w:ascii="Times New Roman" w:hAnsi="Times New Roman" w:cs="Times New Roman"/>
          <w:szCs w:val="22"/>
        </w:rPr>
        <w:t>behavior.</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5E65B4" w:rsidP="005E65B4">
      <w:pPr>
        <w:spacing w:after="0" w:line="240" w:lineRule="auto"/>
        <w:ind w:left="720" w:hanging="720"/>
        <w:jc w:val="both"/>
        <w:rPr>
          <w:rFonts w:ascii="Times New Roman" w:hAnsi="Times New Roman" w:cs="Times New Roman"/>
          <w:szCs w:val="22"/>
        </w:rPr>
      </w:pPr>
      <w:r>
        <w:rPr>
          <w:rFonts w:ascii="Times New Roman" w:hAnsi="Times New Roman" w:cs="Times New Roman"/>
          <w:szCs w:val="22"/>
        </w:rPr>
        <w:t>A8</w:t>
      </w:r>
      <w:r w:rsidR="0093316B" w:rsidRPr="0093316B">
        <w:rPr>
          <w:rFonts w:ascii="Times New Roman" w:hAnsi="Times New Roman" w:cs="Times New Roman"/>
          <w:szCs w:val="22"/>
        </w:rPr>
        <w:t>.</w:t>
      </w:r>
      <w:r w:rsidR="00C11DA6">
        <w:rPr>
          <w:rFonts w:ascii="Times New Roman" w:hAnsi="Times New Roman" w:cs="Times New Roman"/>
          <w:szCs w:val="22"/>
        </w:rPr>
        <w:tab/>
      </w:r>
      <w:r w:rsidR="0093316B" w:rsidRPr="0093316B">
        <w:rPr>
          <w:rFonts w:ascii="Times New Roman" w:hAnsi="Times New Roman" w:cs="Times New Roman"/>
          <w:szCs w:val="22"/>
        </w:rPr>
        <w:t>Part B of the IESBA Code illustrates how the conceptual framework is to be applied in specific situations.</w:t>
      </w:r>
      <w:r w:rsidR="00C11DA6">
        <w:rPr>
          <w:rFonts w:ascii="Times New Roman" w:hAnsi="Times New Roman" w:cs="Times New Roman"/>
          <w:szCs w:val="22"/>
        </w:rPr>
        <w:t xml:space="preserve"> </w:t>
      </w:r>
      <w:r w:rsidR="0093316B" w:rsidRPr="0093316B">
        <w:rPr>
          <w:rFonts w:ascii="Times New Roman" w:hAnsi="Times New Roman" w:cs="Times New Roman"/>
          <w:szCs w:val="22"/>
        </w:rPr>
        <w:t>It provides</w:t>
      </w:r>
      <w:r w:rsidR="00C11DA6">
        <w:rPr>
          <w:rFonts w:ascii="Times New Roman" w:hAnsi="Times New Roman" w:cs="Times New Roman"/>
          <w:szCs w:val="22"/>
        </w:rPr>
        <w:t xml:space="preserve"> </w:t>
      </w:r>
      <w:r w:rsidR="0093316B" w:rsidRPr="0093316B">
        <w:rPr>
          <w:rFonts w:ascii="Times New Roman" w:hAnsi="Times New Roman" w:cs="Times New Roman"/>
          <w:szCs w:val="22"/>
        </w:rPr>
        <w:t>examples</w:t>
      </w:r>
      <w:r w:rsidR="00C11DA6">
        <w:rPr>
          <w:rFonts w:ascii="Times New Roman" w:hAnsi="Times New Roman" w:cs="Times New Roman"/>
          <w:szCs w:val="22"/>
        </w:rPr>
        <w:t xml:space="preserve"> </w:t>
      </w:r>
      <w:r w:rsidR="0093316B" w:rsidRPr="0093316B">
        <w:rPr>
          <w:rFonts w:ascii="Times New Roman" w:hAnsi="Times New Roman" w:cs="Times New Roman"/>
          <w:szCs w:val="22"/>
        </w:rPr>
        <w:t>of safeguards that</w:t>
      </w:r>
      <w:r w:rsidR="00C11DA6">
        <w:rPr>
          <w:rFonts w:ascii="Times New Roman" w:hAnsi="Times New Roman" w:cs="Times New Roman"/>
          <w:szCs w:val="22"/>
        </w:rPr>
        <w:t xml:space="preserve"> </w:t>
      </w:r>
      <w:r w:rsidR="0093316B" w:rsidRPr="0093316B">
        <w:rPr>
          <w:rFonts w:ascii="Times New Roman" w:hAnsi="Times New Roman" w:cs="Times New Roman"/>
          <w:szCs w:val="22"/>
        </w:rPr>
        <w:t>may be appropriate to address threats to compliance with the fundamental principles and also provides examples of situations where safeguards are not available to address the threats.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A9.</w:t>
      </w:r>
      <w:r w:rsidRPr="0093316B">
        <w:rPr>
          <w:rFonts w:ascii="Times New Roman" w:hAnsi="Times New Roman" w:cs="Times New Roman"/>
          <w:szCs w:val="22"/>
        </w:rPr>
        <w:tab/>
        <w:t>The fundamental principles are reinforced in particular by:</w:t>
      </w:r>
    </w:p>
    <w:p w:rsidR="0093316B" w:rsidRPr="0093316B" w:rsidRDefault="0093316B" w:rsidP="00B57732">
      <w:pPr>
        <w:spacing w:after="0" w:line="240" w:lineRule="auto"/>
        <w:jc w:val="both"/>
        <w:rPr>
          <w:rFonts w:ascii="Times New Roman" w:hAnsi="Times New Roman" w:cs="Times New Roman"/>
          <w:szCs w:val="22"/>
        </w:rPr>
      </w:pPr>
    </w:p>
    <w:p w:rsidR="0093316B" w:rsidRPr="005E65B4" w:rsidRDefault="0093316B" w:rsidP="005E65B4">
      <w:pPr>
        <w:pStyle w:val="ListParagraph"/>
        <w:numPr>
          <w:ilvl w:val="0"/>
          <w:numId w:val="3"/>
        </w:numPr>
        <w:spacing w:after="0" w:line="240" w:lineRule="auto"/>
        <w:jc w:val="both"/>
        <w:rPr>
          <w:rFonts w:ascii="Times New Roman" w:hAnsi="Times New Roman" w:cs="Times New Roman"/>
          <w:szCs w:val="22"/>
        </w:rPr>
      </w:pPr>
      <w:r w:rsidRPr="005E65B4">
        <w:rPr>
          <w:rFonts w:ascii="Times New Roman" w:hAnsi="Times New Roman" w:cs="Times New Roman"/>
          <w:szCs w:val="22"/>
        </w:rPr>
        <w:t>The leadership of the firm;</w:t>
      </w:r>
    </w:p>
    <w:p w:rsidR="0093316B" w:rsidRPr="0093316B" w:rsidRDefault="0093316B" w:rsidP="00B57732">
      <w:pPr>
        <w:spacing w:after="0" w:line="240" w:lineRule="auto"/>
        <w:jc w:val="both"/>
        <w:rPr>
          <w:rFonts w:ascii="Times New Roman" w:hAnsi="Times New Roman" w:cs="Times New Roman"/>
          <w:szCs w:val="22"/>
        </w:rPr>
      </w:pPr>
    </w:p>
    <w:p w:rsidR="0093316B" w:rsidRPr="005E65B4" w:rsidRDefault="0093316B" w:rsidP="005E65B4">
      <w:pPr>
        <w:pStyle w:val="ListParagraph"/>
        <w:numPr>
          <w:ilvl w:val="0"/>
          <w:numId w:val="3"/>
        </w:numPr>
        <w:spacing w:after="0" w:line="240" w:lineRule="auto"/>
        <w:jc w:val="both"/>
        <w:rPr>
          <w:rFonts w:ascii="Times New Roman" w:hAnsi="Times New Roman" w:cs="Times New Roman"/>
          <w:szCs w:val="22"/>
        </w:rPr>
      </w:pPr>
      <w:r w:rsidRPr="005E65B4">
        <w:rPr>
          <w:rFonts w:ascii="Times New Roman" w:hAnsi="Times New Roman" w:cs="Times New Roman"/>
          <w:szCs w:val="22"/>
        </w:rPr>
        <w:t>Education and training;</w:t>
      </w:r>
    </w:p>
    <w:p w:rsidR="0093316B" w:rsidRPr="0093316B" w:rsidRDefault="0093316B" w:rsidP="00B57732">
      <w:pPr>
        <w:spacing w:after="0" w:line="240" w:lineRule="auto"/>
        <w:jc w:val="both"/>
        <w:rPr>
          <w:rFonts w:ascii="Times New Roman" w:hAnsi="Times New Roman" w:cs="Times New Roman"/>
          <w:szCs w:val="22"/>
        </w:rPr>
      </w:pPr>
    </w:p>
    <w:p w:rsidR="0093316B" w:rsidRPr="005E65B4" w:rsidRDefault="0093316B" w:rsidP="005E65B4">
      <w:pPr>
        <w:pStyle w:val="ListParagraph"/>
        <w:numPr>
          <w:ilvl w:val="0"/>
          <w:numId w:val="3"/>
        </w:numPr>
        <w:spacing w:after="0" w:line="240" w:lineRule="auto"/>
        <w:jc w:val="both"/>
        <w:rPr>
          <w:rFonts w:ascii="Times New Roman" w:hAnsi="Times New Roman" w:cs="Times New Roman"/>
          <w:szCs w:val="22"/>
        </w:rPr>
      </w:pPr>
      <w:r w:rsidRPr="005E65B4">
        <w:rPr>
          <w:rFonts w:ascii="Times New Roman" w:hAnsi="Times New Roman" w:cs="Times New Roman"/>
          <w:szCs w:val="22"/>
        </w:rPr>
        <w:t>Monitoring; and</w:t>
      </w:r>
    </w:p>
    <w:p w:rsidR="0093316B" w:rsidRPr="0093316B" w:rsidRDefault="0093316B" w:rsidP="00B57732">
      <w:pPr>
        <w:spacing w:after="0" w:line="240" w:lineRule="auto"/>
        <w:jc w:val="both"/>
        <w:rPr>
          <w:rFonts w:ascii="Times New Roman" w:hAnsi="Times New Roman" w:cs="Times New Roman"/>
          <w:szCs w:val="22"/>
        </w:rPr>
      </w:pPr>
    </w:p>
    <w:p w:rsidR="0093316B" w:rsidRPr="005E65B4" w:rsidRDefault="0093316B" w:rsidP="005E65B4">
      <w:pPr>
        <w:pStyle w:val="ListParagraph"/>
        <w:numPr>
          <w:ilvl w:val="0"/>
          <w:numId w:val="3"/>
        </w:numPr>
        <w:spacing w:after="0" w:line="240" w:lineRule="auto"/>
        <w:jc w:val="both"/>
        <w:rPr>
          <w:rFonts w:ascii="Times New Roman" w:hAnsi="Times New Roman" w:cs="Times New Roman"/>
          <w:szCs w:val="22"/>
        </w:rPr>
      </w:pPr>
      <w:r w:rsidRPr="005E65B4">
        <w:rPr>
          <w:rFonts w:ascii="Times New Roman" w:hAnsi="Times New Roman" w:cs="Times New Roman"/>
          <w:szCs w:val="22"/>
        </w:rPr>
        <w:t>A process for dealing with non-compliance.</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firstLine="360"/>
        <w:jc w:val="both"/>
        <w:rPr>
          <w:rFonts w:ascii="Times New Roman" w:hAnsi="Times New Roman" w:cs="Times New Roman"/>
          <w:szCs w:val="22"/>
        </w:rPr>
      </w:pPr>
      <w:r w:rsidRPr="0093316B">
        <w:rPr>
          <w:rFonts w:ascii="Times New Roman" w:hAnsi="Times New Roman" w:cs="Times New Roman"/>
          <w:szCs w:val="22"/>
        </w:rPr>
        <w:t>Definition of "Firm," "Network" and "Network Firm" (Ref: Para. 20-25)</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5E65B4" w:rsidP="005E65B4">
      <w:pPr>
        <w:spacing w:after="0" w:line="240" w:lineRule="auto"/>
        <w:ind w:left="720" w:hanging="720"/>
        <w:jc w:val="both"/>
        <w:rPr>
          <w:rFonts w:ascii="Times New Roman" w:hAnsi="Times New Roman" w:cs="Times New Roman"/>
          <w:szCs w:val="22"/>
        </w:rPr>
      </w:pPr>
      <w:r>
        <w:rPr>
          <w:rFonts w:ascii="Times New Roman" w:hAnsi="Times New Roman" w:cs="Times New Roman"/>
          <w:szCs w:val="22"/>
        </w:rPr>
        <w:t>A10</w:t>
      </w:r>
      <w:r w:rsidR="0093316B" w:rsidRPr="0093316B">
        <w:rPr>
          <w:rFonts w:ascii="Times New Roman" w:hAnsi="Times New Roman" w:cs="Times New Roman"/>
          <w:szCs w:val="22"/>
        </w:rPr>
        <w:t>.</w:t>
      </w:r>
      <w:r w:rsidR="00C11DA6">
        <w:rPr>
          <w:rFonts w:ascii="Times New Roman" w:hAnsi="Times New Roman" w:cs="Times New Roman"/>
          <w:szCs w:val="22"/>
        </w:rPr>
        <w:tab/>
      </w:r>
      <w:r w:rsidR="0093316B" w:rsidRPr="0093316B">
        <w:rPr>
          <w:rFonts w:ascii="Times New Roman" w:hAnsi="Times New Roman" w:cs="Times New Roman"/>
          <w:szCs w:val="22"/>
        </w:rPr>
        <w:t xml:space="preserve">The definitions of "firm," network" or "network firm" in relevant ethical requirements may differ from those set out in this </w:t>
      </w:r>
      <w:r w:rsidR="00C11DA6">
        <w:rPr>
          <w:rFonts w:ascii="Times New Roman" w:hAnsi="Times New Roman" w:cs="Times New Roman"/>
          <w:szCs w:val="22"/>
        </w:rPr>
        <w:t>CISQC</w:t>
      </w:r>
      <w:r w:rsidR="0093316B" w:rsidRPr="0093316B">
        <w:rPr>
          <w:rFonts w:ascii="Times New Roman" w:hAnsi="Times New Roman" w:cs="Times New Roman"/>
          <w:szCs w:val="22"/>
        </w:rPr>
        <w:t>. For example, the IESBA Code defines the "firm" as: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(a)</w:t>
      </w:r>
      <w:r w:rsidRPr="0093316B">
        <w:rPr>
          <w:rFonts w:ascii="Times New Roman" w:hAnsi="Times New Roman" w:cs="Times New Roman"/>
          <w:szCs w:val="22"/>
        </w:rPr>
        <w:tab/>
        <w:t>A</w:t>
      </w:r>
      <w:r w:rsidR="00C11DA6">
        <w:rPr>
          <w:rFonts w:ascii="Times New Roman" w:hAnsi="Times New Roman" w:cs="Times New Roman"/>
          <w:szCs w:val="22"/>
        </w:rPr>
        <w:t xml:space="preserve"> </w:t>
      </w:r>
      <w:r w:rsidRPr="0093316B">
        <w:rPr>
          <w:rFonts w:ascii="Times New Roman" w:hAnsi="Times New Roman" w:cs="Times New Roman"/>
          <w:szCs w:val="22"/>
        </w:rPr>
        <w:t>sole</w:t>
      </w:r>
      <w:r w:rsidR="00C11DA6">
        <w:rPr>
          <w:rFonts w:ascii="Times New Roman" w:hAnsi="Times New Roman" w:cs="Times New Roman"/>
          <w:szCs w:val="22"/>
        </w:rPr>
        <w:t xml:space="preserve"> </w:t>
      </w:r>
      <w:r w:rsidRPr="0093316B">
        <w:rPr>
          <w:rFonts w:ascii="Times New Roman" w:hAnsi="Times New Roman" w:cs="Times New Roman"/>
          <w:szCs w:val="22"/>
        </w:rPr>
        <w:t>practit</w:t>
      </w:r>
      <w:r w:rsidR="00F04E18">
        <w:rPr>
          <w:rFonts w:ascii="Times New Roman" w:hAnsi="Times New Roman" w:cs="Times New Roman"/>
          <w:szCs w:val="22"/>
        </w:rPr>
        <w:t xml:space="preserve">ioner, partnership </w:t>
      </w:r>
      <w:r w:rsidRPr="0093316B">
        <w:rPr>
          <w:rFonts w:ascii="Times New Roman" w:hAnsi="Times New Roman" w:cs="Times New Roman"/>
          <w:szCs w:val="22"/>
        </w:rPr>
        <w:t>or</w:t>
      </w:r>
      <w:r w:rsidR="00C11DA6">
        <w:rPr>
          <w:rFonts w:ascii="Times New Roman" w:hAnsi="Times New Roman" w:cs="Times New Roman"/>
          <w:szCs w:val="22"/>
        </w:rPr>
        <w:t xml:space="preserve"> </w:t>
      </w:r>
      <w:r w:rsidRPr="0093316B">
        <w:rPr>
          <w:rFonts w:ascii="Times New Roman" w:hAnsi="Times New Roman" w:cs="Times New Roman"/>
          <w:szCs w:val="22"/>
        </w:rPr>
        <w:t>corporation</w:t>
      </w:r>
      <w:r w:rsidR="00C11DA6">
        <w:rPr>
          <w:rFonts w:ascii="Times New Roman" w:hAnsi="Times New Roman" w:cs="Times New Roman"/>
          <w:szCs w:val="22"/>
        </w:rPr>
        <w:t xml:space="preserve"> </w:t>
      </w:r>
      <w:r w:rsidRPr="0093316B">
        <w:rPr>
          <w:rFonts w:ascii="Times New Roman" w:hAnsi="Times New Roman" w:cs="Times New Roman"/>
          <w:szCs w:val="22"/>
        </w:rPr>
        <w:t>of</w:t>
      </w:r>
      <w:r w:rsidR="00C11DA6">
        <w:rPr>
          <w:rFonts w:ascii="Times New Roman" w:hAnsi="Times New Roman" w:cs="Times New Roman"/>
          <w:szCs w:val="22"/>
        </w:rPr>
        <w:t xml:space="preserve"> </w:t>
      </w:r>
      <w:r w:rsidRPr="0093316B">
        <w:rPr>
          <w:rFonts w:ascii="Times New Roman" w:hAnsi="Times New Roman" w:cs="Times New Roman"/>
          <w:szCs w:val="22"/>
        </w:rPr>
        <w:t>professional accountants;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(b)</w:t>
      </w:r>
      <w:r w:rsidRPr="0093316B">
        <w:rPr>
          <w:rFonts w:ascii="Times New Roman" w:hAnsi="Times New Roman" w:cs="Times New Roman"/>
          <w:szCs w:val="22"/>
        </w:rPr>
        <w:tab/>
        <w:t>An entity that controls such parties through ownership, management or other means; and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(c)</w:t>
      </w:r>
      <w:r w:rsidRPr="0093316B">
        <w:rPr>
          <w:rFonts w:ascii="Times New Roman" w:hAnsi="Times New Roman" w:cs="Times New Roman"/>
          <w:szCs w:val="22"/>
        </w:rPr>
        <w:tab/>
        <w:t>An entity controlled by such parties through ownership, management or other means.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firstLine="720"/>
        <w:jc w:val="both"/>
        <w:rPr>
          <w:rFonts w:ascii="Times New Roman" w:hAnsi="Times New Roman" w:cs="Times New Roman"/>
          <w:szCs w:val="22"/>
        </w:rPr>
      </w:pPr>
      <w:r w:rsidRPr="0093316B">
        <w:rPr>
          <w:rFonts w:ascii="Times New Roman" w:hAnsi="Times New Roman" w:cs="Times New Roman"/>
          <w:szCs w:val="22"/>
        </w:rPr>
        <w:t>The IESBA Code also provides guidance in relation to the terms ''network" and "network firm."</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left="720"/>
        <w:jc w:val="both"/>
        <w:rPr>
          <w:rFonts w:ascii="Times New Roman" w:hAnsi="Times New Roman" w:cs="Times New Roman"/>
          <w:szCs w:val="22"/>
        </w:rPr>
      </w:pPr>
      <w:r w:rsidRPr="0093316B">
        <w:rPr>
          <w:rFonts w:ascii="Times New Roman" w:hAnsi="Times New Roman" w:cs="Times New Roman"/>
          <w:szCs w:val="22"/>
        </w:rPr>
        <w:t>In complying with the requirements in paragraphs 20-25, the definitions used in the relevant ethical requirements apply in so far as is necessary to interpret those ethical requirements.</w:t>
      </w:r>
    </w:p>
    <w:p w:rsidR="0093316B" w:rsidRPr="0093316B" w:rsidRDefault="005E65B4" w:rsidP="00B57732">
      <w:pPr>
        <w:spacing w:after="0" w:line="240" w:lineRule="auto"/>
        <w:jc w:val="both"/>
        <w:rPr>
          <w:rFonts w:ascii="Times New Roman" w:hAnsi="Times New Roman" w:cs="Times New Roman"/>
          <w:szCs w:val="22"/>
        </w:rPr>
      </w:pPr>
      <w:r>
        <w:rPr>
          <w:rFonts w:ascii="Times New Roman" w:hAnsi="Times New Roman" w:cs="Times New Roman"/>
          <w:szCs w:val="22"/>
        </w:rPr>
        <w:t xml:space="preserve"> </w:t>
      </w: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Written Confirmation (Ref: Para. 24)</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5E65B4" w:rsidP="005E65B4">
      <w:pPr>
        <w:spacing w:after="0" w:line="240" w:lineRule="auto"/>
        <w:ind w:left="720" w:hanging="720"/>
        <w:jc w:val="both"/>
        <w:rPr>
          <w:rFonts w:ascii="Times New Roman" w:hAnsi="Times New Roman" w:cs="Times New Roman"/>
          <w:szCs w:val="22"/>
        </w:rPr>
      </w:pPr>
      <w:r>
        <w:rPr>
          <w:rFonts w:ascii="Times New Roman" w:hAnsi="Times New Roman" w:cs="Times New Roman"/>
          <w:szCs w:val="22"/>
        </w:rPr>
        <w:t>A11</w:t>
      </w:r>
      <w:r w:rsidR="0093316B" w:rsidRPr="0093316B">
        <w:rPr>
          <w:rFonts w:ascii="Times New Roman" w:hAnsi="Times New Roman" w:cs="Times New Roman"/>
          <w:szCs w:val="22"/>
        </w:rPr>
        <w:t xml:space="preserve">. </w:t>
      </w:r>
      <w:r>
        <w:rPr>
          <w:rFonts w:ascii="Times New Roman" w:hAnsi="Times New Roman" w:cs="Times New Roman"/>
          <w:szCs w:val="22"/>
        </w:rPr>
        <w:tab/>
      </w:r>
      <w:r w:rsidR="0093316B" w:rsidRPr="0093316B">
        <w:rPr>
          <w:rFonts w:ascii="Times New Roman" w:hAnsi="Times New Roman" w:cs="Times New Roman"/>
          <w:szCs w:val="22"/>
        </w:rPr>
        <w:t>Written confirmation may be in paper or electronic form. By obtaining confirmation and taking appropriate action</w:t>
      </w:r>
      <w:r w:rsidR="009C6210">
        <w:rPr>
          <w:rFonts w:ascii="Times New Roman" w:hAnsi="Times New Roman" w:cs="Times New Roman"/>
          <w:szCs w:val="22"/>
        </w:rPr>
        <w:t xml:space="preserve"> on information indicating non­</w:t>
      </w:r>
      <w:r w:rsidR="0093316B" w:rsidRPr="0093316B">
        <w:rPr>
          <w:rFonts w:ascii="Times New Roman" w:hAnsi="Times New Roman" w:cs="Times New Roman"/>
          <w:szCs w:val="22"/>
        </w:rPr>
        <w:t>compliance, the firm demonstrates the importance that it attaches to independence and makes the issue current for, and visible to, its personnel.</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Familiarity Threat (Ref: Para. 25)</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Al2.</w:t>
      </w:r>
      <w:r w:rsidR="00C11DA6">
        <w:rPr>
          <w:rFonts w:ascii="Times New Roman" w:hAnsi="Times New Roman" w:cs="Times New Roman"/>
          <w:szCs w:val="22"/>
        </w:rPr>
        <w:tab/>
      </w:r>
      <w:r w:rsidRPr="0093316B">
        <w:rPr>
          <w:rFonts w:ascii="Times New Roman" w:hAnsi="Times New Roman" w:cs="Times New Roman"/>
          <w:szCs w:val="22"/>
        </w:rPr>
        <w:t>The IESBA Code discusses the familiarity threat that may be created by using the same senior personnel on an assurance engagement over a long period of time and the safeguards that might be appropriate to address such threats.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 xml:space="preserve">Al3. </w:t>
      </w:r>
      <w:r w:rsidR="005E65B4">
        <w:rPr>
          <w:rFonts w:ascii="Times New Roman" w:hAnsi="Times New Roman" w:cs="Times New Roman"/>
          <w:szCs w:val="22"/>
        </w:rPr>
        <w:tab/>
      </w:r>
      <w:r w:rsidRPr="0093316B">
        <w:rPr>
          <w:rFonts w:ascii="Times New Roman" w:hAnsi="Times New Roman" w:cs="Times New Roman"/>
          <w:szCs w:val="22"/>
        </w:rPr>
        <w:t>Determining appropriate criteria to address familiarity threat may include matters such as:</w:t>
      </w:r>
    </w:p>
    <w:p w:rsidR="0093316B" w:rsidRPr="0093316B" w:rsidRDefault="0093316B" w:rsidP="00B57732">
      <w:pPr>
        <w:spacing w:after="0" w:line="240" w:lineRule="auto"/>
        <w:jc w:val="both"/>
        <w:rPr>
          <w:rFonts w:ascii="Times New Roman" w:hAnsi="Times New Roman" w:cs="Times New Roman"/>
          <w:szCs w:val="22"/>
        </w:rPr>
      </w:pPr>
    </w:p>
    <w:p w:rsidR="0093316B" w:rsidRPr="005E65B4" w:rsidRDefault="0093316B" w:rsidP="005E65B4">
      <w:pPr>
        <w:pStyle w:val="ListParagraph"/>
        <w:numPr>
          <w:ilvl w:val="0"/>
          <w:numId w:val="4"/>
        </w:numPr>
        <w:spacing w:after="0" w:line="240" w:lineRule="auto"/>
        <w:jc w:val="both"/>
        <w:rPr>
          <w:rFonts w:ascii="Times New Roman" w:hAnsi="Times New Roman" w:cs="Times New Roman"/>
          <w:szCs w:val="22"/>
        </w:rPr>
      </w:pPr>
      <w:r w:rsidRPr="005E65B4">
        <w:rPr>
          <w:rFonts w:ascii="Times New Roman" w:hAnsi="Times New Roman" w:cs="Times New Roman"/>
          <w:szCs w:val="22"/>
        </w:rPr>
        <w:t>The nature of the engagement, including the extent to which it involves a matter of public interest; and</w:t>
      </w:r>
    </w:p>
    <w:p w:rsidR="005E65B4" w:rsidRDefault="0093316B" w:rsidP="005E65B4">
      <w:pPr>
        <w:pStyle w:val="ListParagraph"/>
        <w:numPr>
          <w:ilvl w:val="0"/>
          <w:numId w:val="4"/>
        </w:numPr>
        <w:spacing w:after="0" w:line="240" w:lineRule="auto"/>
        <w:jc w:val="both"/>
        <w:rPr>
          <w:rFonts w:ascii="Times New Roman" w:hAnsi="Times New Roman" w:cs="Times New Roman"/>
          <w:szCs w:val="22"/>
        </w:rPr>
      </w:pPr>
      <w:r w:rsidRPr="005E65B4">
        <w:rPr>
          <w:rFonts w:ascii="Times New Roman" w:hAnsi="Times New Roman" w:cs="Times New Roman"/>
          <w:szCs w:val="22"/>
        </w:rPr>
        <w:t xml:space="preserve">The length of service of the senior personnel on the engagement. </w:t>
      </w:r>
    </w:p>
    <w:p w:rsidR="005E65B4" w:rsidRDefault="005E65B4" w:rsidP="005E65B4">
      <w:pPr>
        <w:pStyle w:val="ListParagraph"/>
        <w:spacing w:after="0" w:line="240" w:lineRule="auto"/>
        <w:jc w:val="both"/>
        <w:rPr>
          <w:rFonts w:ascii="Times New Roman" w:hAnsi="Times New Roman" w:cs="Times New Roman"/>
          <w:szCs w:val="22"/>
        </w:rPr>
      </w:pPr>
    </w:p>
    <w:p w:rsidR="0093316B" w:rsidRPr="0093316B" w:rsidRDefault="0093316B" w:rsidP="005E65B4">
      <w:pPr>
        <w:spacing w:after="0" w:line="240" w:lineRule="auto"/>
        <w:ind w:left="360"/>
        <w:jc w:val="both"/>
        <w:rPr>
          <w:rFonts w:ascii="Times New Roman" w:hAnsi="Times New Roman" w:cs="Times New Roman"/>
          <w:szCs w:val="22"/>
        </w:rPr>
      </w:pPr>
      <w:r w:rsidRPr="005E65B4">
        <w:rPr>
          <w:rFonts w:ascii="Times New Roman" w:hAnsi="Times New Roman" w:cs="Times New Roman"/>
          <w:szCs w:val="22"/>
        </w:rPr>
        <w:t>Examples of safeguards include rotating the senior personnel or requiring</w:t>
      </w:r>
      <w:r w:rsidR="005E65B4">
        <w:rPr>
          <w:rFonts w:ascii="Times New Roman" w:hAnsi="Times New Roman" w:cs="Times New Roman"/>
          <w:szCs w:val="22"/>
        </w:rPr>
        <w:t xml:space="preserve"> </w:t>
      </w:r>
      <w:r w:rsidRPr="0093316B">
        <w:rPr>
          <w:rFonts w:ascii="Times New Roman" w:hAnsi="Times New Roman" w:cs="Times New Roman"/>
          <w:szCs w:val="22"/>
        </w:rPr>
        <w:t>an engagement quality control review.</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Al4.</w:t>
      </w:r>
      <w:r w:rsidR="00C11DA6">
        <w:rPr>
          <w:rFonts w:ascii="Times New Roman" w:hAnsi="Times New Roman" w:cs="Times New Roman"/>
          <w:szCs w:val="22"/>
        </w:rPr>
        <w:tab/>
      </w:r>
      <w:r w:rsidRPr="0093316B">
        <w:rPr>
          <w:rFonts w:ascii="Times New Roman" w:hAnsi="Times New Roman" w:cs="Times New Roman"/>
          <w:szCs w:val="22"/>
        </w:rPr>
        <w:t>The IESBA Code recognizes that the familiarity threat</w:t>
      </w:r>
      <w:r w:rsidR="00C11DA6">
        <w:rPr>
          <w:rFonts w:ascii="Times New Roman" w:hAnsi="Times New Roman" w:cs="Times New Roman"/>
          <w:szCs w:val="22"/>
        </w:rPr>
        <w:t xml:space="preserve"> </w:t>
      </w:r>
      <w:r w:rsidRPr="0093316B">
        <w:rPr>
          <w:rFonts w:ascii="Times New Roman" w:hAnsi="Times New Roman" w:cs="Times New Roman"/>
          <w:szCs w:val="22"/>
        </w:rPr>
        <w:t>is</w:t>
      </w:r>
      <w:r w:rsidR="00C11DA6">
        <w:rPr>
          <w:rFonts w:ascii="Times New Roman" w:hAnsi="Times New Roman" w:cs="Times New Roman"/>
          <w:szCs w:val="22"/>
        </w:rPr>
        <w:t xml:space="preserve"> </w:t>
      </w:r>
      <w:r w:rsidRPr="0093316B">
        <w:rPr>
          <w:rFonts w:ascii="Times New Roman" w:hAnsi="Times New Roman" w:cs="Times New Roman"/>
          <w:szCs w:val="22"/>
        </w:rPr>
        <w:t>particularly relevant in the context of financial statement audits of listed</w:t>
      </w:r>
      <w:r w:rsidR="00C11DA6">
        <w:rPr>
          <w:rFonts w:ascii="Times New Roman" w:hAnsi="Times New Roman" w:cs="Times New Roman"/>
          <w:szCs w:val="22"/>
        </w:rPr>
        <w:t xml:space="preserve"> </w:t>
      </w:r>
      <w:r w:rsidRPr="0093316B">
        <w:rPr>
          <w:rFonts w:ascii="Times New Roman" w:hAnsi="Times New Roman" w:cs="Times New Roman"/>
          <w:szCs w:val="22"/>
        </w:rPr>
        <w:t>entities. For these audits, the IESBA Code requires the rot</w:t>
      </w:r>
      <w:r w:rsidR="009C6210">
        <w:rPr>
          <w:rFonts w:ascii="Times New Roman" w:hAnsi="Times New Roman" w:cs="Times New Roman"/>
          <w:szCs w:val="22"/>
        </w:rPr>
        <w:t xml:space="preserve">ation of the key audit partner </w:t>
      </w:r>
      <w:r w:rsidR="009C6210">
        <w:rPr>
          <w:szCs w:val="28"/>
          <w:vertAlign w:val="superscript"/>
        </w:rPr>
        <w:footnoteReference w:id="4"/>
      </w:r>
      <w:r w:rsidRPr="0093316B">
        <w:rPr>
          <w:rFonts w:ascii="Times New Roman" w:hAnsi="Times New Roman" w:cs="Times New Roman"/>
          <w:szCs w:val="22"/>
        </w:rPr>
        <w:t xml:space="preserve"> after a pre-defined period, normally no more than seven years, and provides related standards and guidance. National requirements may establish shorter rotation periods.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Considerations specific to public sector audit organizations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Al5.</w:t>
      </w:r>
      <w:r w:rsidR="00C11DA6">
        <w:rPr>
          <w:rFonts w:ascii="Times New Roman" w:hAnsi="Times New Roman" w:cs="Times New Roman"/>
          <w:szCs w:val="22"/>
        </w:rPr>
        <w:tab/>
      </w:r>
      <w:r w:rsidRPr="0093316B">
        <w:rPr>
          <w:rFonts w:ascii="Times New Roman" w:hAnsi="Times New Roman" w:cs="Times New Roman"/>
          <w:szCs w:val="22"/>
        </w:rPr>
        <w:t>Statutory measures may provide safeguards for the independence of public sector auditors. However, threats to independence may still exist regardless of any</w:t>
      </w:r>
      <w:r w:rsidR="00C11DA6">
        <w:rPr>
          <w:rFonts w:ascii="Times New Roman" w:hAnsi="Times New Roman" w:cs="Times New Roman"/>
          <w:szCs w:val="22"/>
        </w:rPr>
        <w:t xml:space="preserve"> </w:t>
      </w:r>
      <w:r w:rsidRPr="0093316B">
        <w:rPr>
          <w:rFonts w:ascii="Times New Roman" w:hAnsi="Times New Roman" w:cs="Times New Roman"/>
          <w:szCs w:val="22"/>
        </w:rPr>
        <w:t>statutory measures designed to protect it. Therefore, in establishing the policies and procedures required by paragraphs 20--25, the public sector auditor may have regard to the public sector mandate and</w:t>
      </w:r>
      <w:r w:rsidR="00C11DA6">
        <w:rPr>
          <w:rFonts w:ascii="Times New Roman" w:hAnsi="Times New Roman" w:cs="Times New Roman"/>
          <w:szCs w:val="22"/>
        </w:rPr>
        <w:t xml:space="preserve"> </w:t>
      </w:r>
      <w:r w:rsidRPr="0093316B">
        <w:rPr>
          <w:rFonts w:ascii="Times New Roman" w:hAnsi="Times New Roman" w:cs="Times New Roman"/>
          <w:szCs w:val="22"/>
        </w:rPr>
        <w:t>address</w:t>
      </w:r>
      <w:r w:rsidR="00C11DA6">
        <w:rPr>
          <w:rFonts w:ascii="Times New Roman" w:hAnsi="Times New Roman" w:cs="Times New Roman"/>
          <w:szCs w:val="22"/>
        </w:rPr>
        <w:t xml:space="preserve"> </w:t>
      </w:r>
      <w:r w:rsidRPr="0093316B">
        <w:rPr>
          <w:rFonts w:ascii="Times New Roman" w:hAnsi="Times New Roman" w:cs="Times New Roman"/>
          <w:szCs w:val="22"/>
        </w:rPr>
        <w:t>any threats to independence</w:t>
      </w:r>
      <w:r w:rsidR="00C11DA6">
        <w:rPr>
          <w:rFonts w:ascii="Times New Roman" w:hAnsi="Times New Roman" w:cs="Times New Roman"/>
          <w:szCs w:val="22"/>
        </w:rPr>
        <w:t xml:space="preserve"> </w:t>
      </w:r>
      <w:r w:rsidRPr="0093316B">
        <w:rPr>
          <w:rFonts w:ascii="Times New Roman" w:hAnsi="Times New Roman" w:cs="Times New Roman"/>
          <w:szCs w:val="22"/>
        </w:rPr>
        <w:t>in that context.</w:t>
      </w:r>
    </w:p>
    <w:p w:rsidR="0093316B" w:rsidRPr="0093316B" w:rsidRDefault="0093316B" w:rsidP="00B57732">
      <w:pPr>
        <w:spacing w:after="0" w:line="240" w:lineRule="auto"/>
        <w:jc w:val="both"/>
        <w:rPr>
          <w:rFonts w:ascii="Times New Roman" w:hAnsi="Times New Roman" w:cs="Times New Roman"/>
          <w:szCs w:val="22"/>
        </w:rPr>
      </w:pPr>
    </w:p>
    <w:p w:rsidR="005E65B4" w:rsidRPr="0093316B" w:rsidRDefault="0093316B" w:rsidP="005E65B4">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 xml:space="preserve">Al6. </w:t>
      </w:r>
      <w:r w:rsidR="005E65B4">
        <w:rPr>
          <w:rFonts w:ascii="Times New Roman" w:hAnsi="Times New Roman" w:cs="Times New Roman"/>
          <w:szCs w:val="22"/>
        </w:rPr>
        <w:tab/>
      </w:r>
      <w:r w:rsidRPr="0093316B">
        <w:rPr>
          <w:rFonts w:ascii="Times New Roman" w:hAnsi="Times New Roman" w:cs="Times New Roman"/>
          <w:szCs w:val="22"/>
        </w:rPr>
        <w:t xml:space="preserve">Listed entities as referred to in paragraphs 25 and Al4 are not common in the public sector. However, there may be other public sector entities that are significant due to size, complexity or public interest aspects, and which consequently have a wide range of stakeholders. Therefore, </w:t>
      </w:r>
      <w:r w:rsidR="005E65B4">
        <w:rPr>
          <w:rFonts w:ascii="Times New Roman" w:hAnsi="Times New Roman" w:cs="Times New Roman"/>
          <w:szCs w:val="22"/>
        </w:rPr>
        <w:t>there may be instances when a fir</w:t>
      </w:r>
      <w:r w:rsidRPr="0093316B">
        <w:rPr>
          <w:rFonts w:ascii="Times New Roman" w:hAnsi="Times New Roman" w:cs="Times New Roman"/>
          <w:szCs w:val="22"/>
        </w:rPr>
        <w:t>m determines, based on its quality control policies and</w:t>
      </w:r>
      <w:r w:rsidR="005E65B4" w:rsidRPr="005E65B4">
        <w:rPr>
          <w:rFonts w:ascii="Times New Roman" w:hAnsi="Times New Roman" w:cs="Times New Roman"/>
          <w:szCs w:val="22"/>
        </w:rPr>
        <w:t xml:space="preserve"> </w:t>
      </w:r>
      <w:r w:rsidR="005E65B4" w:rsidRPr="0093316B">
        <w:rPr>
          <w:rFonts w:ascii="Times New Roman" w:hAnsi="Times New Roman" w:cs="Times New Roman"/>
          <w:szCs w:val="22"/>
        </w:rPr>
        <w:t>procedures,</w:t>
      </w:r>
      <w:r w:rsidR="005E65B4">
        <w:rPr>
          <w:rFonts w:ascii="Times New Roman" w:hAnsi="Times New Roman" w:cs="Times New Roman"/>
          <w:szCs w:val="22"/>
        </w:rPr>
        <w:t xml:space="preserve"> </w:t>
      </w:r>
      <w:r w:rsidR="005E65B4" w:rsidRPr="0093316B">
        <w:rPr>
          <w:rFonts w:ascii="Times New Roman" w:hAnsi="Times New Roman" w:cs="Times New Roman"/>
          <w:szCs w:val="22"/>
        </w:rPr>
        <w:t>that a public</w:t>
      </w:r>
      <w:r w:rsidR="005E65B4">
        <w:rPr>
          <w:rFonts w:ascii="Times New Roman" w:hAnsi="Times New Roman" w:cs="Times New Roman"/>
          <w:szCs w:val="22"/>
        </w:rPr>
        <w:t xml:space="preserve"> </w:t>
      </w:r>
      <w:r w:rsidR="005E65B4" w:rsidRPr="0093316B">
        <w:rPr>
          <w:rFonts w:ascii="Times New Roman" w:hAnsi="Times New Roman" w:cs="Times New Roman"/>
          <w:szCs w:val="22"/>
        </w:rPr>
        <w:t>sector entity is significant for the purposes</w:t>
      </w:r>
      <w:r w:rsidR="005E65B4">
        <w:rPr>
          <w:rFonts w:ascii="Times New Roman" w:hAnsi="Times New Roman" w:cs="Times New Roman"/>
          <w:szCs w:val="22"/>
        </w:rPr>
        <w:t xml:space="preserve"> </w:t>
      </w:r>
      <w:r w:rsidR="005E65B4" w:rsidRPr="0093316B">
        <w:rPr>
          <w:rFonts w:ascii="Times New Roman" w:hAnsi="Times New Roman" w:cs="Times New Roman"/>
          <w:szCs w:val="22"/>
        </w:rPr>
        <w:t>of expanded quality control procedures.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E65B4">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Al7.</w:t>
      </w:r>
      <w:r w:rsidR="00C11DA6">
        <w:rPr>
          <w:rFonts w:ascii="Times New Roman" w:hAnsi="Times New Roman" w:cs="Times New Roman"/>
          <w:szCs w:val="22"/>
        </w:rPr>
        <w:tab/>
      </w:r>
      <w:r w:rsidRPr="0093316B">
        <w:rPr>
          <w:rFonts w:ascii="Times New Roman" w:hAnsi="Times New Roman" w:cs="Times New Roman"/>
          <w:szCs w:val="22"/>
        </w:rPr>
        <w:t>In the public sector, legislation may establish the appointments and terms of office of the auditor with engagement partner responsibility. As a result, it may not be possible to comply strictly with the engagement partner rotation requirements env</w:t>
      </w:r>
      <w:r w:rsidR="00C11DA6">
        <w:rPr>
          <w:rFonts w:ascii="Times New Roman" w:hAnsi="Times New Roman" w:cs="Times New Roman"/>
          <w:szCs w:val="22"/>
        </w:rPr>
        <w:t>isa</w:t>
      </w:r>
      <w:r w:rsidRPr="0093316B">
        <w:rPr>
          <w:rFonts w:ascii="Times New Roman" w:hAnsi="Times New Roman" w:cs="Times New Roman"/>
          <w:szCs w:val="22"/>
        </w:rPr>
        <w:t>ged for listed entities. Nonetheless, for public sector entities considered significant, as noted in paragraph Al6, it may be in the public interest for public sector audit organizations to establish policies and procedures to promote compliance with the spirit of rotation of engagement partner</w:t>
      </w:r>
      <w:r w:rsidR="00C11DA6">
        <w:rPr>
          <w:rFonts w:ascii="Times New Roman" w:hAnsi="Times New Roman" w:cs="Times New Roman"/>
          <w:szCs w:val="22"/>
        </w:rPr>
        <w:t xml:space="preserve"> </w:t>
      </w:r>
      <w:r w:rsidRPr="0093316B">
        <w:rPr>
          <w:rFonts w:ascii="Times New Roman" w:hAnsi="Times New Roman" w:cs="Times New Roman"/>
          <w:szCs w:val="22"/>
        </w:rPr>
        <w:t>responsibility.</w:t>
      </w:r>
    </w:p>
    <w:p w:rsidR="0093316B" w:rsidRPr="0093316B" w:rsidRDefault="0093316B" w:rsidP="00B57732">
      <w:pPr>
        <w:spacing w:after="0" w:line="240" w:lineRule="auto"/>
        <w:jc w:val="both"/>
        <w:rPr>
          <w:rFonts w:ascii="Times New Roman" w:hAnsi="Times New Roman" w:cs="Times New Roman"/>
          <w:szCs w:val="22"/>
        </w:rPr>
      </w:pPr>
    </w:p>
    <w:p w:rsidR="0093316B" w:rsidRPr="005E65B4" w:rsidRDefault="0093316B" w:rsidP="00B57732">
      <w:pPr>
        <w:spacing w:after="0" w:line="240" w:lineRule="auto"/>
        <w:jc w:val="both"/>
        <w:rPr>
          <w:rFonts w:ascii="Times New Roman" w:hAnsi="Times New Roman" w:cs="Times New Roman"/>
          <w:b/>
          <w:bCs/>
          <w:szCs w:val="22"/>
        </w:rPr>
      </w:pPr>
      <w:r w:rsidRPr="005E65B4">
        <w:rPr>
          <w:rFonts w:ascii="Times New Roman" w:hAnsi="Times New Roman" w:cs="Times New Roman"/>
          <w:b/>
          <w:bCs/>
          <w:szCs w:val="22"/>
        </w:rPr>
        <w:t>Acceptance and Continuance of Client Relationships and Specific Engagements</w:t>
      </w:r>
    </w:p>
    <w:p w:rsidR="0093316B" w:rsidRPr="0093316B" w:rsidRDefault="0093316B" w:rsidP="00B57732">
      <w:pPr>
        <w:spacing w:after="0" w:line="240" w:lineRule="auto"/>
        <w:jc w:val="both"/>
        <w:rPr>
          <w:rFonts w:ascii="Times New Roman" w:hAnsi="Times New Roman" w:cs="Times New Roman"/>
          <w:szCs w:val="22"/>
        </w:rPr>
      </w:pPr>
    </w:p>
    <w:p w:rsidR="0093316B" w:rsidRPr="005E65B4" w:rsidRDefault="0093316B" w:rsidP="00B57732">
      <w:pPr>
        <w:spacing w:after="0" w:line="240" w:lineRule="auto"/>
        <w:jc w:val="both"/>
        <w:rPr>
          <w:rFonts w:ascii="Times New Roman" w:hAnsi="Times New Roman" w:cs="Times New Roman"/>
          <w:i/>
          <w:iCs/>
          <w:szCs w:val="22"/>
        </w:rPr>
      </w:pPr>
      <w:r w:rsidRPr="005E65B4">
        <w:rPr>
          <w:rFonts w:ascii="Times New Roman" w:hAnsi="Times New Roman" w:cs="Times New Roman"/>
          <w:i/>
          <w:iCs/>
          <w:szCs w:val="22"/>
        </w:rPr>
        <w:t>Competence, Capabilities, and Resources (Ref: Para. 26(a))</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8B607E">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Al8.</w:t>
      </w:r>
      <w:r w:rsidR="00C11DA6">
        <w:rPr>
          <w:rFonts w:ascii="Times New Roman" w:hAnsi="Times New Roman" w:cs="Times New Roman"/>
          <w:szCs w:val="22"/>
        </w:rPr>
        <w:tab/>
      </w:r>
      <w:r w:rsidRPr="0093316B">
        <w:rPr>
          <w:rFonts w:ascii="Times New Roman" w:hAnsi="Times New Roman" w:cs="Times New Roman"/>
          <w:szCs w:val="22"/>
        </w:rPr>
        <w:t>Consideration of whether the firm has the competence, capabilities, and resources to undertake a new engagement from a new or an existing client involves reviewing the specific requirements of the engagement and the existing partner and staff profiles at all relevant levels, and including whether:</w:t>
      </w:r>
    </w:p>
    <w:p w:rsidR="0093316B" w:rsidRPr="0093316B" w:rsidRDefault="0093316B" w:rsidP="00B57732">
      <w:pPr>
        <w:spacing w:after="0" w:line="240" w:lineRule="auto"/>
        <w:jc w:val="both"/>
        <w:rPr>
          <w:rFonts w:ascii="Times New Roman" w:hAnsi="Times New Roman" w:cs="Times New Roman"/>
          <w:szCs w:val="22"/>
        </w:rPr>
      </w:pPr>
    </w:p>
    <w:p w:rsidR="0093316B" w:rsidRPr="008B607E" w:rsidRDefault="0093316B" w:rsidP="008B607E">
      <w:pPr>
        <w:pStyle w:val="ListParagraph"/>
        <w:numPr>
          <w:ilvl w:val="0"/>
          <w:numId w:val="5"/>
        </w:numPr>
        <w:spacing w:after="0" w:line="240" w:lineRule="auto"/>
        <w:jc w:val="both"/>
        <w:rPr>
          <w:rFonts w:ascii="Times New Roman" w:hAnsi="Times New Roman" w:cs="Times New Roman"/>
          <w:szCs w:val="22"/>
        </w:rPr>
      </w:pPr>
      <w:r w:rsidRPr="008B607E">
        <w:rPr>
          <w:rFonts w:ascii="Times New Roman" w:hAnsi="Times New Roman" w:cs="Times New Roman"/>
          <w:szCs w:val="22"/>
        </w:rPr>
        <w:t>Firm personnel have knowledge of relevant</w:t>
      </w:r>
      <w:r w:rsidR="00C11DA6" w:rsidRPr="008B607E">
        <w:rPr>
          <w:rFonts w:ascii="Times New Roman" w:hAnsi="Times New Roman" w:cs="Times New Roman"/>
          <w:szCs w:val="22"/>
        </w:rPr>
        <w:t xml:space="preserve"> </w:t>
      </w:r>
      <w:r w:rsidRPr="008B607E">
        <w:rPr>
          <w:rFonts w:ascii="Times New Roman" w:hAnsi="Times New Roman" w:cs="Times New Roman"/>
          <w:szCs w:val="22"/>
        </w:rPr>
        <w:t>industries</w:t>
      </w:r>
      <w:r w:rsidR="00C11DA6" w:rsidRPr="008B607E">
        <w:rPr>
          <w:rFonts w:ascii="Times New Roman" w:hAnsi="Times New Roman" w:cs="Times New Roman"/>
          <w:szCs w:val="22"/>
        </w:rPr>
        <w:t xml:space="preserve"> </w:t>
      </w:r>
      <w:r w:rsidRPr="008B607E">
        <w:rPr>
          <w:rFonts w:ascii="Times New Roman" w:hAnsi="Times New Roman" w:cs="Times New Roman"/>
          <w:szCs w:val="22"/>
        </w:rPr>
        <w:t>or</w:t>
      </w:r>
      <w:r w:rsidR="00C11DA6" w:rsidRPr="008B607E">
        <w:rPr>
          <w:rFonts w:ascii="Times New Roman" w:hAnsi="Times New Roman" w:cs="Times New Roman"/>
          <w:szCs w:val="22"/>
        </w:rPr>
        <w:t xml:space="preserve"> </w:t>
      </w:r>
      <w:r w:rsidRPr="008B607E">
        <w:rPr>
          <w:rFonts w:ascii="Times New Roman" w:hAnsi="Times New Roman" w:cs="Times New Roman"/>
          <w:szCs w:val="22"/>
        </w:rPr>
        <w:t>subject matters;</w:t>
      </w:r>
    </w:p>
    <w:p w:rsidR="0093316B" w:rsidRPr="0093316B" w:rsidRDefault="0093316B" w:rsidP="00B57732">
      <w:pPr>
        <w:spacing w:after="0" w:line="240" w:lineRule="auto"/>
        <w:jc w:val="both"/>
        <w:rPr>
          <w:rFonts w:ascii="Times New Roman" w:hAnsi="Times New Roman" w:cs="Times New Roman"/>
          <w:szCs w:val="22"/>
        </w:rPr>
      </w:pPr>
    </w:p>
    <w:p w:rsidR="0093316B" w:rsidRPr="008B607E" w:rsidRDefault="0093316B" w:rsidP="008B607E">
      <w:pPr>
        <w:pStyle w:val="ListParagraph"/>
        <w:numPr>
          <w:ilvl w:val="0"/>
          <w:numId w:val="5"/>
        </w:numPr>
        <w:spacing w:after="0" w:line="240" w:lineRule="auto"/>
        <w:jc w:val="both"/>
        <w:rPr>
          <w:rFonts w:ascii="Times New Roman" w:hAnsi="Times New Roman" w:cs="Times New Roman"/>
          <w:szCs w:val="22"/>
        </w:rPr>
      </w:pPr>
      <w:r w:rsidRPr="008B607E">
        <w:rPr>
          <w:rFonts w:ascii="Times New Roman" w:hAnsi="Times New Roman" w:cs="Times New Roman"/>
          <w:szCs w:val="22"/>
        </w:rPr>
        <w:t>Firm personnel have experience with relevant regula</w:t>
      </w:r>
      <w:r w:rsidR="008B607E">
        <w:rPr>
          <w:rFonts w:ascii="Times New Roman" w:hAnsi="Times New Roman" w:cs="Times New Roman"/>
          <w:szCs w:val="22"/>
        </w:rPr>
        <w:t xml:space="preserve">tory or reporting requirements, </w:t>
      </w:r>
      <w:r w:rsidRPr="008B607E">
        <w:rPr>
          <w:rFonts w:ascii="Times New Roman" w:hAnsi="Times New Roman" w:cs="Times New Roman"/>
          <w:szCs w:val="22"/>
        </w:rPr>
        <w:t>or the ability to gain the necessary skills and knowledge effectively;</w:t>
      </w:r>
    </w:p>
    <w:p w:rsidR="0093316B" w:rsidRPr="0093316B" w:rsidRDefault="0093316B" w:rsidP="00B57732">
      <w:pPr>
        <w:spacing w:after="0" w:line="240" w:lineRule="auto"/>
        <w:jc w:val="both"/>
        <w:rPr>
          <w:rFonts w:ascii="Times New Roman" w:hAnsi="Times New Roman" w:cs="Times New Roman"/>
          <w:szCs w:val="22"/>
        </w:rPr>
      </w:pPr>
    </w:p>
    <w:p w:rsidR="0093316B" w:rsidRPr="008B607E" w:rsidRDefault="0093316B" w:rsidP="008B607E">
      <w:pPr>
        <w:pStyle w:val="ListParagraph"/>
        <w:numPr>
          <w:ilvl w:val="0"/>
          <w:numId w:val="5"/>
        </w:numPr>
        <w:spacing w:after="0" w:line="240" w:lineRule="auto"/>
        <w:jc w:val="both"/>
        <w:rPr>
          <w:rFonts w:ascii="Times New Roman" w:hAnsi="Times New Roman" w:cs="Times New Roman"/>
          <w:szCs w:val="22"/>
        </w:rPr>
      </w:pPr>
      <w:r w:rsidRPr="008B607E">
        <w:rPr>
          <w:rFonts w:ascii="Times New Roman" w:hAnsi="Times New Roman" w:cs="Times New Roman"/>
          <w:szCs w:val="22"/>
        </w:rPr>
        <w:t>The firm has sufficient personnel with the necessary competence and capabilities;</w:t>
      </w:r>
    </w:p>
    <w:p w:rsidR="0093316B" w:rsidRPr="0093316B" w:rsidRDefault="0093316B" w:rsidP="00B57732">
      <w:pPr>
        <w:spacing w:after="0" w:line="240" w:lineRule="auto"/>
        <w:jc w:val="both"/>
        <w:rPr>
          <w:rFonts w:ascii="Times New Roman" w:hAnsi="Times New Roman" w:cs="Times New Roman"/>
          <w:szCs w:val="22"/>
        </w:rPr>
      </w:pPr>
    </w:p>
    <w:p w:rsidR="0093316B" w:rsidRPr="008B607E" w:rsidRDefault="0093316B" w:rsidP="008B607E">
      <w:pPr>
        <w:pStyle w:val="ListParagraph"/>
        <w:numPr>
          <w:ilvl w:val="0"/>
          <w:numId w:val="5"/>
        </w:numPr>
        <w:spacing w:after="0" w:line="240" w:lineRule="auto"/>
        <w:jc w:val="both"/>
        <w:rPr>
          <w:rFonts w:ascii="Times New Roman" w:hAnsi="Times New Roman" w:cs="Times New Roman"/>
          <w:szCs w:val="22"/>
        </w:rPr>
      </w:pPr>
      <w:r w:rsidRPr="008B607E">
        <w:rPr>
          <w:rFonts w:ascii="Times New Roman" w:hAnsi="Times New Roman" w:cs="Times New Roman"/>
          <w:szCs w:val="22"/>
        </w:rPr>
        <w:t>Experts are available, if needed;</w:t>
      </w:r>
    </w:p>
    <w:p w:rsidR="0093316B" w:rsidRPr="0093316B" w:rsidRDefault="0093316B" w:rsidP="00B57732">
      <w:pPr>
        <w:spacing w:after="0" w:line="240" w:lineRule="auto"/>
        <w:jc w:val="both"/>
        <w:rPr>
          <w:rFonts w:ascii="Times New Roman" w:hAnsi="Times New Roman" w:cs="Times New Roman"/>
          <w:szCs w:val="22"/>
        </w:rPr>
      </w:pPr>
    </w:p>
    <w:p w:rsidR="0093316B" w:rsidRPr="008B607E" w:rsidRDefault="0093316B" w:rsidP="008B607E">
      <w:pPr>
        <w:pStyle w:val="ListParagraph"/>
        <w:numPr>
          <w:ilvl w:val="0"/>
          <w:numId w:val="5"/>
        </w:numPr>
        <w:spacing w:after="0" w:line="240" w:lineRule="auto"/>
        <w:jc w:val="both"/>
        <w:rPr>
          <w:rFonts w:ascii="Times New Roman" w:hAnsi="Times New Roman" w:cs="Times New Roman"/>
          <w:szCs w:val="22"/>
        </w:rPr>
      </w:pPr>
      <w:r w:rsidRPr="008B607E">
        <w:rPr>
          <w:rFonts w:ascii="Times New Roman" w:hAnsi="Times New Roman" w:cs="Times New Roman"/>
          <w:szCs w:val="22"/>
        </w:rPr>
        <w:t>Individuals meeting the criteria and eligibility requirements to perform engagement quality control review are available, where applicable; and</w:t>
      </w:r>
    </w:p>
    <w:p w:rsidR="0093316B" w:rsidRPr="0093316B" w:rsidRDefault="0093316B" w:rsidP="00B57732">
      <w:pPr>
        <w:spacing w:after="0" w:line="240" w:lineRule="auto"/>
        <w:jc w:val="both"/>
        <w:rPr>
          <w:rFonts w:ascii="Times New Roman" w:hAnsi="Times New Roman" w:cs="Times New Roman"/>
          <w:szCs w:val="22"/>
        </w:rPr>
      </w:pPr>
    </w:p>
    <w:p w:rsidR="0093316B" w:rsidRPr="008B607E" w:rsidRDefault="0093316B" w:rsidP="008B607E">
      <w:pPr>
        <w:pStyle w:val="ListParagraph"/>
        <w:numPr>
          <w:ilvl w:val="0"/>
          <w:numId w:val="5"/>
        </w:numPr>
        <w:spacing w:after="0" w:line="240" w:lineRule="auto"/>
        <w:jc w:val="both"/>
        <w:rPr>
          <w:rFonts w:ascii="Times New Roman" w:hAnsi="Times New Roman" w:cs="Times New Roman"/>
          <w:szCs w:val="22"/>
        </w:rPr>
      </w:pPr>
      <w:r w:rsidRPr="008B607E">
        <w:rPr>
          <w:rFonts w:ascii="Times New Roman" w:hAnsi="Times New Roman" w:cs="Times New Roman"/>
          <w:szCs w:val="22"/>
        </w:rPr>
        <w:t>The firm is able to complete the engagement within the</w:t>
      </w:r>
      <w:r w:rsidR="00C11DA6" w:rsidRPr="008B607E">
        <w:rPr>
          <w:rFonts w:ascii="Times New Roman" w:hAnsi="Times New Roman" w:cs="Times New Roman"/>
          <w:szCs w:val="22"/>
        </w:rPr>
        <w:t xml:space="preserve"> </w:t>
      </w:r>
      <w:r w:rsidRPr="008B607E">
        <w:rPr>
          <w:rFonts w:ascii="Times New Roman" w:hAnsi="Times New Roman" w:cs="Times New Roman"/>
          <w:szCs w:val="22"/>
        </w:rPr>
        <w:t>reporting deadline.</w:t>
      </w:r>
    </w:p>
    <w:p w:rsidR="0093316B" w:rsidRPr="0093316B" w:rsidRDefault="0093316B" w:rsidP="00B57732">
      <w:pPr>
        <w:spacing w:after="0" w:line="240" w:lineRule="auto"/>
        <w:jc w:val="both"/>
        <w:rPr>
          <w:rFonts w:ascii="Times New Roman" w:hAnsi="Times New Roman" w:cs="Times New Roman"/>
          <w:szCs w:val="22"/>
        </w:rPr>
      </w:pPr>
    </w:p>
    <w:p w:rsidR="0093316B" w:rsidRPr="008B607E" w:rsidRDefault="0093316B" w:rsidP="00B57732">
      <w:pPr>
        <w:spacing w:after="0" w:line="240" w:lineRule="auto"/>
        <w:jc w:val="both"/>
        <w:rPr>
          <w:rFonts w:ascii="Times New Roman" w:hAnsi="Times New Roman" w:cs="Times New Roman"/>
          <w:i/>
          <w:iCs/>
          <w:szCs w:val="22"/>
        </w:rPr>
      </w:pPr>
      <w:r w:rsidRPr="008B607E">
        <w:rPr>
          <w:rFonts w:ascii="Times New Roman" w:hAnsi="Times New Roman" w:cs="Times New Roman"/>
          <w:i/>
          <w:iCs/>
          <w:szCs w:val="22"/>
        </w:rPr>
        <w:t>Integrity of Client (Ref: Para. 26(c))</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Al9.</w:t>
      </w:r>
      <w:r w:rsidRPr="0093316B">
        <w:rPr>
          <w:rFonts w:ascii="Times New Roman" w:hAnsi="Times New Roman" w:cs="Times New Roman"/>
          <w:szCs w:val="22"/>
        </w:rPr>
        <w:tab/>
        <w:t>With regard to the integrity of a client, matters to consider include, for example:</w:t>
      </w:r>
    </w:p>
    <w:p w:rsidR="0093316B" w:rsidRPr="0093316B" w:rsidRDefault="0093316B" w:rsidP="00B57732">
      <w:pPr>
        <w:spacing w:after="0" w:line="240" w:lineRule="auto"/>
        <w:jc w:val="both"/>
        <w:rPr>
          <w:rFonts w:ascii="Times New Roman" w:hAnsi="Times New Roman" w:cs="Times New Roman"/>
          <w:szCs w:val="22"/>
        </w:rPr>
      </w:pPr>
    </w:p>
    <w:p w:rsidR="0093316B" w:rsidRPr="008B607E" w:rsidRDefault="0093316B" w:rsidP="008B607E">
      <w:pPr>
        <w:pStyle w:val="ListParagraph"/>
        <w:numPr>
          <w:ilvl w:val="0"/>
          <w:numId w:val="6"/>
        </w:numPr>
        <w:spacing w:after="0" w:line="240" w:lineRule="auto"/>
        <w:jc w:val="both"/>
        <w:rPr>
          <w:rFonts w:ascii="Times New Roman" w:hAnsi="Times New Roman" w:cs="Times New Roman"/>
          <w:szCs w:val="22"/>
        </w:rPr>
      </w:pPr>
      <w:r w:rsidRPr="008B607E">
        <w:rPr>
          <w:rFonts w:ascii="Times New Roman" w:hAnsi="Times New Roman" w:cs="Times New Roman"/>
          <w:szCs w:val="22"/>
        </w:rPr>
        <w:t>The identity and business reputation of the client's principal owners, key management, and those charged with its governance.</w:t>
      </w:r>
    </w:p>
    <w:p w:rsidR="0093316B" w:rsidRPr="0093316B" w:rsidRDefault="0093316B" w:rsidP="00B57732">
      <w:pPr>
        <w:spacing w:after="0" w:line="240" w:lineRule="auto"/>
        <w:jc w:val="both"/>
        <w:rPr>
          <w:rFonts w:ascii="Times New Roman" w:hAnsi="Times New Roman" w:cs="Times New Roman"/>
          <w:szCs w:val="22"/>
        </w:rPr>
      </w:pPr>
    </w:p>
    <w:p w:rsidR="0093316B" w:rsidRPr="008B607E" w:rsidRDefault="0093316B" w:rsidP="008B607E">
      <w:pPr>
        <w:pStyle w:val="ListParagraph"/>
        <w:numPr>
          <w:ilvl w:val="0"/>
          <w:numId w:val="6"/>
        </w:numPr>
        <w:spacing w:after="0" w:line="240" w:lineRule="auto"/>
        <w:jc w:val="both"/>
        <w:rPr>
          <w:rFonts w:ascii="Times New Roman" w:hAnsi="Times New Roman" w:cs="Times New Roman"/>
          <w:szCs w:val="22"/>
        </w:rPr>
      </w:pPr>
      <w:r w:rsidRPr="008B607E">
        <w:rPr>
          <w:rFonts w:ascii="Times New Roman" w:hAnsi="Times New Roman" w:cs="Times New Roman"/>
          <w:szCs w:val="22"/>
        </w:rPr>
        <w:t>The nature of the client's operations, including its business practices.</w:t>
      </w:r>
    </w:p>
    <w:p w:rsidR="0093316B" w:rsidRPr="0093316B" w:rsidRDefault="0093316B" w:rsidP="008B607E">
      <w:pPr>
        <w:spacing w:after="0" w:line="240" w:lineRule="auto"/>
        <w:ind w:firstLine="60"/>
        <w:jc w:val="both"/>
        <w:rPr>
          <w:rFonts w:ascii="Times New Roman" w:hAnsi="Times New Roman" w:cs="Times New Roman"/>
          <w:szCs w:val="22"/>
        </w:rPr>
      </w:pPr>
    </w:p>
    <w:p w:rsidR="0093316B" w:rsidRPr="008B607E" w:rsidRDefault="0093316B" w:rsidP="008B607E">
      <w:pPr>
        <w:pStyle w:val="ListParagraph"/>
        <w:numPr>
          <w:ilvl w:val="0"/>
          <w:numId w:val="6"/>
        </w:numPr>
        <w:spacing w:after="0" w:line="240" w:lineRule="auto"/>
        <w:jc w:val="both"/>
        <w:rPr>
          <w:rFonts w:ascii="Times New Roman" w:hAnsi="Times New Roman" w:cs="Times New Roman"/>
          <w:szCs w:val="22"/>
        </w:rPr>
      </w:pPr>
      <w:r w:rsidRPr="008B607E">
        <w:rPr>
          <w:rFonts w:ascii="Times New Roman" w:hAnsi="Times New Roman" w:cs="Times New Roman"/>
          <w:szCs w:val="22"/>
        </w:rPr>
        <w:t>Information concerning the attitude of the client's principal owners, key management and those charged with its governance towards such matters</w:t>
      </w:r>
      <w:r w:rsidR="00C11DA6" w:rsidRPr="008B607E">
        <w:rPr>
          <w:rFonts w:ascii="Times New Roman" w:hAnsi="Times New Roman" w:cs="Times New Roman"/>
          <w:szCs w:val="22"/>
        </w:rPr>
        <w:t xml:space="preserve"> </w:t>
      </w:r>
      <w:r w:rsidRPr="008B607E">
        <w:rPr>
          <w:rFonts w:ascii="Times New Roman" w:hAnsi="Times New Roman" w:cs="Times New Roman"/>
          <w:szCs w:val="22"/>
        </w:rPr>
        <w:t>as aggressive interpretation of accounting standards and the internal control environment.</w:t>
      </w:r>
    </w:p>
    <w:p w:rsidR="0093316B" w:rsidRPr="0093316B" w:rsidRDefault="0093316B" w:rsidP="00B57732">
      <w:pPr>
        <w:spacing w:after="0" w:line="240" w:lineRule="auto"/>
        <w:jc w:val="both"/>
        <w:rPr>
          <w:rFonts w:ascii="Times New Roman" w:hAnsi="Times New Roman" w:cs="Times New Roman"/>
          <w:szCs w:val="22"/>
        </w:rPr>
      </w:pPr>
    </w:p>
    <w:p w:rsidR="0093316B" w:rsidRPr="008B607E" w:rsidRDefault="0093316B" w:rsidP="008B607E">
      <w:pPr>
        <w:pStyle w:val="ListParagraph"/>
        <w:numPr>
          <w:ilvl w:val="0"/>
          <w:numId w:val="6"/>
        </w:numPr>
        <w:spacing w:after="0" w:line="240" w:lineRule="auto"/>
        <w:jc w:val="both"/>
        <w:rPr>
          <w:rFonts w:ascii="Times New Roman" w:hAnsi="Times New Roman" w:cs="Times New Roman"/>
          <w:szCs w:val="22"/>
        </w:rPr>
      </w:pPr>
      <w:r w:rsidRPr="008B607E">
        <w:rPr>
          <w:rFonts w:ascii="Times New Roman" w:hAnsi="Times New Roman" w:cs="Times New Roman"/>
          <w:szCs w:val="22"/>
        </w:rPr>
        <w:t>Whether the</w:t>
      </w:r>
      <w:r w:rsidR="00C11DA6" w:rsidRPr="008B607E">
        <w:rPr>
          <w:rFonts w:ascii="Times New Roman" w:hAnsi="Times New Roman" w:cs="Times New Roman"/>
          <w:szCs w:val="22"/>
        </w:rPr>
        <w:t xml:space="preserve"> </w:t>
      </w:r>
      <w:r w:rsidRPr="008B607E">
        <w:rPr>
          <w:rFonts w:ascii="Times New Roman" w:hAnsi="Times New Roman" w:cs="Times New Roman"/>
          <w:szCs w:val="22"/>
        </w:rPr>
        <w:t>client</w:t>
      </w:r>
      <w:r w:rsidR="00C11DA6" w:rsidRPr="008B607E">
        <w:rPr>
          <w:rFonts w:ascii="Times New Roman" w:hAnsi="Times New Roman" w:cs="Times New Roman"/>
          <w:szCs w:val="22"/>
        </w:rPr>
        <w:t xml:space="preserve"> </w:t>
      </w:r>
      <w:r w:rsidRPr="008B607E">
        <w:rPr>
          <w:rFonts w:ascii="Times New Roman" w:hAnsi="Times New Roman" w:cs="Times New Roman"/>
          <w:szCs w:val="22"/>
        </w:rPr>
        <w:t>is aggressively</w:t>
      </w:r>
      <w:r w:rsidR="00C11DA6" w:rsidRPr="008B607E">
        <w:rPr>
          <w:rFonts w:ascii="Times New Roman" w:hAnsi="Times New Roman" w:cs="Times New Roman"/>
          <w:szCs w:val="22"/>
        </w:rPr>
        <w:t xml:space="preserve"> </w:t>
      </w:r>
      <w:r w:rsidRPr="008B607E">
        <w:rPr>
          <w:rFonts w:ascii="Times New Roman" w:hAnsi="Times New Roman" w:cs="Times New Roman"/>
          <w:szCs w:val="22"/>
        </w:rPr>
        <w:t>concerned</w:t>
      </w:r>
      <w:r w:rsidR="00C11DA6" w:rsidRPr="008B607E">
        <w:rPr>
          <w:rFonts w:ascii="Times New Roman" w:hAnsi="Times New Roman" w:cs="Times New Roman"/>
          <w:szCs w:val="22"/>
        </w:rPr>
        <w:t xml:space="preserve"> </w:t>
      </w:r>
      <w:r w:rsidRPr="008B607E">
        <w:rPr>
          <w:rFonts w:ascii="Times New Roman" w:hAnsi="Times New Roman" w:cs="Times New Roman"/>
          <w:szCs w:val="22"/>
        </w:rPr>
        <w:t>with</w:t>
      </w:r>
      <w:r w:rsidR="00C11DA6" w:rsidRPr="008B607E">
        <w:rPr>
          <w:rFonts w:ascii="Times New Roman" w:hAnsi="Times New Roman" w:cs="Times New Roman"/>
          <w:szCs w:val="22"/>
        </w:rPr>
        <w:t xml:space="preserve"> </w:t>
      </w:r>
      <w:r w:rsidRPr="008B607E">
        <w:rPr>
          <w:rFonts w:ascii="Times New Roman" w:hAnsi="Times New Roman" w:cs="Times New Roman"/>
          <w:szCs w:val="22"/>
        </w:rPr>
        <w:t>maintaining</w:t>
      </w:r>
      <w:r w:rsidR="00C11DA6" w:rsidRPr="008B607E">
        <w:rPr>
          <w:rFonts w:ascii="Times New Roman" w:hAnsi="Times New Roman" w:cs="Times New Roman"/>
          <w:szCs w:val="22"/>
        </w:rPr>
        <w:t xml:space="preserve"> </w:t>
      </w:r>
      <w:r w:rsidRPr="008B607E">
        <w:rPr>
          <w:rFonts w:ascii="Times New Roman" w:hAnsi="Times New Roman" w:cs="Times New Roman"/>
          <w:szCs w:val="22"/>
        </w:rPr>
        <w:t xml:space="preserve">the </w:t>
      </w:r>
      <w:r w:rsidR="00C11DA6" w:rsidRPr="008B607E">
        <w:rPr>
          <w:rFonts w:ascii="Times New Roman" w:hAnsi="Times New Roman" w:cs="Times New Roman"/>
          <w:szCs w:val="22"/>
        </w:rPr>
        <w:t>firm</w:t>
      </w:r>
      <w:r w:rsidRPr="008B607E">
        <w:rPr>
          <w:rFonts w:ascii="Times New Roman" w:hAnsi="Times New Roman" w:cs="Times New Roman"/>
          <w:szCs w:val="22"/>
        </w:rPr>
        <w:t>'s fees as low as possible.</w:t>
      </w:r>
    </w:p>
    <w:p w:rsidR="0093316B" w:rsidRPr="0093316B" w:rsidRDefault="0093316B" w:rsidP="00B57732">
      <w:pPr>
        <w:spacing w:after="0" w:line="240" w:lineRule="auto"/>
        <w:jc w:val="both"/>
        <w:rPr>
          <w:rFonts w:ascii="Times New Roman" w:hAnsi="Times New Roman" w:cs="Times New Roman"/>
          <w:szCs w:val="22"/>
        </w:rPr>
      </w:pPr>
    </w:p>
    <w:p w:rsidR="0093316B" w:rsidRPr="008B607E" w:rsidRDefault="0093316B" w:rsidP="008B607E">
      <w:pPr>
        <w:pStyle w:val="ListParagraph"/>
        <w:numPr>
          <w:ilvl w:val="0"/>
          <w:numId w:val="6"/>
        </w:numPr>
        <w:spacing w:after="0" w:line="240" w:lineRule="auto"/>
        <w:jc w:val="both"/>
        <w:rPr>
          <w:rFonts w:ascii="Times New Roman" w:hAnsi="Times New Roman" w:cs="Times New Roman"/>
          <w:szCs w:val="22"/>
        </w:rPr>
      </w:pPr>
      <w:r w:rsidRPr="008B607E">
        <w:rPr>
          <w:rFonts w:ascii="Times New Roman" w:hAnsi="Times New Roman" w:cs="Times New Roman"/>
          <w:szCs w:val="22"/>
        </w:rPr>
        <w:t>Indications of an inappropriate limitation in the scope of work.</w:t>
      </w:r>
    </w:p>
    <w:p w:rsidR="0093316B" w:rsidRPr="0093316B" w:rsidRDefault="0093316B" w:rsidP="00B57732">
      <w:pPr>
        <w:spacing w:after="0" w:line="240" w:lineRule="auto"/>
        <w:jc w:val="both"/>
        <w:rPr>
          <w:rFonts w:ascii="Times New Roman" w:hAnsi="Times New Roman" w:cs="Times New Roman"/>
          <w:szCs w:val="22"/>
        </w:rPr>
      </w:pPr>
    </w:p>
    <w:p w:rsidR="0093316B" w:rsidRPr="008B607E" w:rsidRDefault="0093316B" w:rsidP="008B607E">
      <w:pPr>
        <w:pStyle w:val="ListParagraph"/>
        <w:numPr>
          <w:ilvl w:val="0"/>
          <w:numId w:val="6"/>
        </w:numPr>
        <w:spacing w:after="0" w:line="240" w:lineRule="auto"/>
        <w:jc w:val="both"/>
        <w:rPr>
          <w:rFonts w:ascii="Times New Roman" w:hAnsi="Times New Roman" w:cs="Times New Roman"/>
          <w:szCs w:val="22"/>
        </w:rPr>
      </w:pPr>
      <w:r w:rsidRPr="008B607E">
        <w:rPr>
          <w:rFonts w:ascii="Times New Roman" w:hAnsi="Times New Roman" w:cs="Times New Roman"/>
          <w:szCs w:val="22"/>
        </w:rPr>
        <w:t>Indications that the client might be involved in money laundering or other criminal activities.</w:t>
      </w:r>
    </w:p>
    <w:p w:rsidR="0093316B" w:rsidRPr="0093316B" w:rsidRDefault="0093316B" w:rsidP="00B57732">
      <w:pPr>
        <w:spacing w:after="0" w:line="240" w:lineRule="auto"/>
        <w:jc w:val="both"/>
        <w:rPr>
          <w:rFonts w:ascii="Times New Roman" w:hAnsi="Times New Roman" w:cs="Times New Roman"/>
          <w:szCs w:val="22"/>
        </w:rPr>
      </w:pPr>
    </w:p>
    <w:p w:rsidR="0093316B" w:rsidRPr="008B607E" w:rsidRDefault="0093316B" w:rsidP="008B607E">
      <w:pPr>
        <w:pStyle w:val="ListParagraph"/>
        <w:numPr>
          <w:ilvl w:val="0"/>
          <w:numId w:val="6"/>
        </w:numPr>
        <w:spacing w:after="0" w:line="240" w:lineRule="auto"/>
        <w:jc w:val="both"/>
        <w:rPr>
          <w:rFonts w:ascii="Times New Roman" w:hAnsi="Times New Roman" w:cs="Times New Roman"/>
          <w:szCs w:val="22"/>
        </w:rPr>
      </w:pPr>
      <w:r w:rsidRPr="008B607E">
        <w:rPr>
          <w:rFonts w:ascii="Times New Roman" w:hAnsi="Times New Roman" w:cs="Times New Roman"/>
          <w:szCs w:val="22"/>
        </w:rPr>
        <w:t xml:space="preserve">The reasons for the proposed appointment of the </w:t>
      </w:r>
      <w:r w:rsidR="00C11DA6" w:rsidRPr="008B607E">
        <w:rPr>
          <w:rFonts w:ascii="Times New Roman" w:hAnsi="Times New Roman" w:cs="Times New Roman"/>
          <w:szCs w:val="22"/>
        </w:rPr>
        <w:t>firm</w:t>
      </w:r>
      <w:r w:rsidRPr="008B607E">
        <w:rPr>
          <w:rFonts w:ascii="Times New Roman" w:hAnsi="Times New Roman" w:cs="Times New Roman"/>
          <w:szCs w:val="22"/>
        </w:rPr>
        <w:t xml:space="preserve"> and non- reappointment of the previous </w:t>
      </w:r>
      <w:r w:rsidR="00C11DA6" w:rsidRPr="008B607E">
        <w:rPr>
          <w:rFonts w:ascii="Times New Roman" w:hAnsi="Times New Roman" w:cs="Times New Roman"/>
          <w:szCs w:val="22"/>
        </w:rPr>
        <w:t>firm</w:t>
      </w:r>
      <w:r w:rsidRPr="008B607E">
        <w:rPr>
          <w:rFonts w:ascii="Times New Roman" w:hAnsi="Times New Roman" w:cs="Times New Roman"/>
          <w:szCs w:val="22"/>
        </w:rPr>
        <w:t>.</w:t>
      </w:r>
    </w:p>
    <w:p w:rsidR="0093316B" w:rsidRPr="0093316B" w:rsidRDefault="0093316B" w:rsidP="00B57732">
      <w:pPr>
        <w:spacing w:after="0" w:line="240" w:lineRule="auto"/>
        <w:jc w:val="both"/>
        <w:rPr>
          <w:rFonts w:ascii="Times New Roman" w:hAnsi="Times New Roman" w:cs="Times New Roman"/>
          <w:szCs w:val="22"/>
        </w:rPr>
      </w:pPr>
    </w:p>
    <w:p w:rsidR="0093316B" w:rsidRPr="008B607E" w:rsidRDefault="0093316B" w:rsidP="008B607E">
      <w:pPr>
        <w:pStyle w:val="ListParagraph"/>
        <w:numPr>
          <w:ilvl w:val="0"/>
          <w:numId w:val="6"/>
        </w:numPr>
        <w:spacing w:after="0" w:line="240" w:lineRule="auto"/>
        <w:jc w:val="both"/>
        <w:rPr>
          <w:rFonts w:ascii="Times New Roman" w:hAnsi="Times New Roman" w:cs="Times New Roman"/>
          <w:szCs w:val="22"/>
        </w:rPr>
      </w:pPr>
      <w:r w:rsidRPr="008B607E">
        <w:rPr>
          <w:rFonts w:ascii="Times New Roman" w:hAnsi="Times New Roman" w:cs="Times New Roman"/>
          <w:szCs w:val="22"/>
        </w:rPr>
        <w:t>The identity and business reputation of related parties.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8B607E">
      <w:pPr>
        <w:spacing w:after="0" w:line="240" w:lineRule="auto"/>
        <w:ind w:left="360"/>
        <w:jc w:val="both"/>
        <w:rPr>
          <w:rFonts w:ascii="Times New Roman" w:hAnsi="Times New Roman" w:cs="Times New Roman"/>
          <w:szCs w:val="22"/>
        </w:rPr>
      </w:pPr>
      <w:r w:rsidRPr="0093316B">
        <w:rPr>
          <w:rFonts w:ascii="Times New Roman" w:hAnsi="Times New Roman" w:cs="Times New Roman"/>
          <w:szCs w:val="22"/>
        </w:rPr>
        <w:t xml:space="preserve">The extent of knowledge a </w:t>
      </w:r>
      <w:r w:rsidR="00C11DA6">
        <w:rPr>
          <w:rFonts w:ascii="Times New Roman" w:hAnsi="Times New Roman" w:cs="Times New Roman"/>
          <w:szCs w:val="22"/>
        </w:rPr>
        <w:t>firm</w:t>
      </w:r>
      <w:r w:rsidRPr="0093316B">
        <w:rPr>
          <w:rFonts w:ascii="Times New Roman" w:hAnsi="Times New Roman" w:cs="Times New Roman"/>
          <w:szCs w:val="22"/>
        </w:rPr>
        <w:t xml:space="preserve"> will have regarding the integrity of a client will generally grow within the context of an ongoing relationship with that client.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A20.</w:t>
      </w:r>
      <w:r w:rsidR="00C11DA6">
        <w:rPr>
          <w:rFonts w:ascii="Times New Roman" w:hAnsi="Times New Roman" w:cs="Times New Roman"/>
          <w:szCs w:val="22"/>
        </w:rPr>
        <w:tab/>
      </w:r>
      <w:r w:rsidRPr="0093316B">
        <w:rPr>
          <w:rFonts w:ascii="Times New Roman" w:hAnsi="Times New Roman" w:cs="Times New Roman"/>
          <w:szCs w:val="22"/>
        </w:rPr>
        <w:t xml:space="preserve">Sources of information on such matters obtained by the </w:t>
      </w:r>
      <w:r w:rsidR="00C11DA6">
        <w:rPr>
          <w:rFonts w:ascii="Times New Roman" w:hAnsi="Times New Roman" w:cs="Times New Roman"/>
          <w:szCs w:val="22"/>
        </w:rPr>
        <w:t>firm</w:t>
      </w:r>
      <w:r w:rsidRPr="0093316B">
        <w:rPr>
          <w:rFonts w:ascii="Times New Roman" w:hAnsi="Times New Roman" w:cs="Times New Roman"/>
          <w:szCs w:val="22"/>
        </w:rPr>
        <w:t xml:space="preserve"> may include the following:</w:t>
      </w:r>
    </w:p>
    <w:p w:rsidR="0093316B" w:rsidRPr="0093316B" w:rsidRDefault="0093316B" w:rsidP="00B57732">
      <w:pPr>
        <w:spacing w:after="0" w:line="240" w:lineRule="auto"/>
        <w:jc w:val="both"/>
        <w:rPr>
          <w:rFonts w:ascii="Times New Roman" w:hAnsi="Times New Roman" w:cs="Times New Roman"/>
          <w:szCs w:val="22"/>
        </w:rPr>
      </w:pPr>
    </w:p>
    <w:p w:rsidR="0093316B" w:rsidRPr="008B607E" w:rsidRDefault="0093316B" w:rsidP="008B607E">
      <w:pPr>
        <w:pStyle w:val="ListParagraph"/>
        <w:numPr>
          <w:ilvl w:val="0"/>
          <w:numId w:val="7"/>
        </w:numPr>
        <w:spacing w:after="0" w:line="240" w:lineRule="auto"/>
        <w:jc w:val="both"/>
        <w:rPr>
          <w:rFonts w:ascii="Times New Roman" w:hAnsi="Times New Roman" w:cs="Times New Roman"/>
          <w:szCs w:val="22"/>
        </w:rPr>
      </w:pPr>
      <w:r w:rsidRPr="008B607E">
        <w:rPr>
          <w:rFonts w:ascii="Times New Roman" w:hAnsi="Times New Roman" w:cs="Times New Roman"/>
          <w:szCs w:val="22"/>
        </w:rPr>
        <w:t>Communications with existing or previous providers</w:t>
      </w:r>
      <w:r w:rsidR="00C11DA6" w:rsidRPr="008B607E">
        <w:rPr>
          <w:rFonts w:ascii="Times New Roman" w:hAnsi="Times New Roman" w:cs="Times New Roman"/>
          <w:szCs w:val="22"/>
        </w:rPr>
        <w:t xml:space="preserve"> </w:t>
      </w:r>
      <w:r w:rsidRPr="008B607E">
        <w:rPr>
          <w:rFonts w:ascii="Times New Roman" w:hAnsi="Times New Roman" w:cs="Times New Roman"/>
          <w:szCs w:val="22"/>
        </w:rPr>
        <w:t>of professional accountancy services to the client in accordance with relevant ethical requirements, and discussions with other third parties.</w:t>
      </w:r>
    </w:p>
    <w:p w:rsidR="0093316B" w:rsidRPr="0093316B" w:rsidRDefault="0093316B" w:rsidP="00B57732">
      <w:pPr>
        <w:spacing w:after="0" w:line="240" w:lineRule="auto"/>
        <w:jc w:val="both"/>
        <w:rPr>
          <w:rFonts w:ascii="Times New Roman" w:hAnsi="Times New Roman" w:cs="Times New Roman"/>
          <w:szCs w:val="22"/>
        </w:rPr>
      </w:pPr>
    </w:p>
    <w:p w:rsidR="0093316B" w:rsidRPr="008B607E" w:rsidRDefault="0093316B" w:rsidP="008B607E">
      <w:pPr>
        <w:pStyle w:val="ListParagraph"/>
        <w:numPr>
          <w:ilvl w:val="0"/>
          <w:numId w:val="7"/>
        </w:numPr>
        <w:spacing w:after="0" w:line="240" w:lineRule="auto"/>
        <w:jc w:val="both"/>
        <w:rPr>
          <w:rFonts w:ascii="Times New Roman" w:hAnsi="Times New Roman" w:cs="Times New Roman"/>
          <w:szCs w:val="22"/>
        </w:rPr>
      </w:pPr>
      <w:r w:rsidRPr="008B607E">
        <w:rPr>
          <w:rFonts w:ascii="Times New Roman" w:hAnsi="Times New Roman" w:cs="Times New Roman"/>
          <w:szCs w:val="22"/>
        </w:rPr>
        <w:t xml:space="preserve">Inquiry of other </w:t>
      </w:r>
      <w:r w:rsidR="00C11DA6" w:rsidRPr="008B607E">
        <w:rPr>
          <w:rFonts w:ascii="Times New Roman" w:hAnsi="Times New Roman" w:cs="Times New Roman"/>
          <w:szCs w:val="22"/>
        </w:rPr>
        <w:t>firm</w:t>
      </w:r>
      <w:r w:rsidRPr="008B607E">
        <w:rPr>
          <w:rFonts w:ascii="Times New Roman" w:hAnsi="Times New Roman" w:cs="Times New Roman"/>
          <w:szCs w:val="22"/>
        </w:rPr>
        <w:t xml:space="preserve"> personnel or third parties such as bankers, legal counsel and industry peers.</w:t>
      </w:r>
    </w:p>
    <w:p w:rsidR="0093316B" w:rsidRPr="0093316B" w:rsidRDefault="0093316B" w:rsidP="00B57732">
      <w:pPr>
        <w:spacing w:after="0" w:line="240" w:lineRule="auto"/>
        <w:jc w:val="both"/>
        <w:rPr>
          <w:rFonts w:ascii="Times New Roman" w:hAnsi="Times New Roman" w:cs="Times New Roman"/>
          <w:szCs w:val="22"/>
        </w:rPr>
      </w:pPr>
    </w:p>
    <w:p w:rsidR="0093316B" w:rsidRPr="008B607E" w:rsidRDefault="0093316B" w:rsidP="008B607E">
      <w:pPr>
        <w:pStyle w:val="ListParagraph"/>
        <w:numPr>
          <w:ilvl w:val="0"/>
          <w:numId w:val="7"/>
        </w:numPr>
        <w:spacing w:after="0" w:line="240" w:lineRule="auto"/>
        <w:jc w:val="both"/>
        <w:rPr>
          <w:rFonts w:ascii="Times New Roman" w:hAnsi="Times New Roman" w:cs="Times New Roman"/>
          <w:szCs w:val="22"/>
        </w:rPr>
      </w:pPr>
      <w:r w:rsidRPr="008B607E">
        <w:rPr>
          <w:rFonts w:ascii="Times New Roman" w:hAnsi="Times New Roman" w:cs="Times New Roman"/>
          <w:szCs w:val="22"/>
        </w:rPr>
        <w:t>Background searches of relevant databases.</w:t>
      </w:r>
    </w:p>
    <w:p w:rsidR="0093316B" w:rsidRPr="0093316B" w:rsidRDefault="0093316B" w:rsidP="00B57732">
      <w:pPr>
        <w:spacing w:after="0" w:line="240" w:lineRule="auto"/>
        <w:jc w:val="both"/>
        <w:rPr>
          <w:rFonts w:ascii="Times New Roman" w:hAnsi="Times New Roman" w:cs="Times New Roman"/>
          <w:szCs w:val="22"/>
        </w:rPr>
      </w:pPr>
    </w:p>
    <w:p w:rsidR="0093316B" w:rsidRPr="00A52B20" w:rsidRDefault="0093316B" w:rsidP="00B57732">
      <w:pPr>
        <w:spacing w:after="0" w:line="240" w:lineRule="auto"/>
        <w:jc w:val="both"/>
        <w:rPr>
          <w:rFonts w:ascii="Times New Roman" w:hAnsi="Times New Roman" w:cs="Times New Roman"/>
          <w:i/>
          <w:iCs/>
          <w:szCs w:val="22"/>
        </w:rPr>
      </w:pPr>
      <w:r w:rsidRPr="00A52B20">
        <w:rPr>
          <w:rFonts w:ascii="Times New Roman" w:hAnsi="Times New Roman" w:cs="Times New Roman"/>
          <w:i/>
          <w:iCs/>
          <w:szCs w:val="22"/>
        </w:rPr>
        <w:t>Continuance of Client Relationship (Ref: Para. 27(a))</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52B20">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 xml:space="preserve">A21. </w:t>
      </w:r>
      <w:r w:rsidR="00A52B20">
        <w:rPr>
          <w:rFonts w:ascii="Times New Roman" w:hAnsi="Times New Roman" w:cs="Times New Roman"/>
          <w:szCs w:val="22"/>
        </w:rPr>
        <w:tab/>
      </w:r>
      <w:r w:rsidRPr="0093316B">
        <w:rPr>
          <w:rFonts w:ascii="Times New Roman" w:hAnsi="Times New Roman" w:cs="Times New Roman"/>
          <w:szCs w:val="22"/>
        </w:rPr>
        <w:t>Deciding whether to continue a client relationship includes consideration of significant</w:t>
      </w:r>
      <w:r w:rsidRPr="0093316B">
        <w:rPr>
          <w:rFonts w:ascii="Times New Roman" w:hAnsi="Times New Roman" w:cs="Times New Roman"/>
          <w:szCs w:val="22"/>
        </w:rPr>
        <w:tab/>
        <w:t xml:space="preserve">matters that have arisen during the current or previous engagements, and their implications for continuing the relationship. For example, a client may have started to expand its business operations into an area where the </w:t>
      </w:r>
      <w:r w:rsidR="00C11DA6">
        <w:rPr>
          <w:rFonts w:ascii="Times New Roman" w:hAnsi="Times New Roman" w:cs="Times New Roman"/>
          <w:szCs w:val="22"/>
        </w:rPr>
        <w:t>firm</w:t>
      </w:r>
      <w:r w:rsidRPr="0093316B">
        <w:rPr>
          <w:rFonts w:ascii="Times New Roman" w:hAnsi="Times New Roman" w:cs="Times New Roman"/>
          <w:szCs w:val="22"/>
        </w:rPr>
        <w:t xml:space="preserve"> does not possess the necessary expertise.</w:t>
      </w:r>
    </w:p>
    <w:p w:rsidR="0093316B" w:rsidRPr="0093316B" w:rsidRDefault="0093316B" w:rsidP="00B57732">
      <w:pPr>
        <w:spacing w:after="0" w:line="240" w:lineRule="auto"/>
        <w:jc w:val="both"/>
        <w:rPr>
          <w:rFonts w:ascii="Times New Roman" w:hAnsi="Times New Roman" w:cs="Times New Roman"/>
          <w:szCs w:val="22"/>
        </w:rPr>
      </w:pPr>
    </w:p>
    <w:p w:rsidR="0093316B" w:rsidRPr="00A52B20" w:rsidRDefault="0093316B" w:rsidP="00B57732">
      <w:pPr>
        <w:spacing w:after="0" w:line="240" w:lineRule="auto"/>
        <w:jc w:val="both"/>
        <w:rPr>
          <w:rFonts w:ascii="Times New Roman" w:hAnsi="Times New Roman" w:cs="Times New Roman"/>
          <w:i/>
          <w:iCs/>
          <w:szCs w:val="22"/>
        </w:rPr>
      </w:pPr>
      <w:r w:rsidRPr="00A52B20">
        <w:rPr>
          <w:rFonts w:ascii="Times New Roman" w:hAnsi="Times New Roman" w:cs="Times New Roman"/>
          <w:i/>
          <w:iCs/>
          <w:szCs w:val="22"/>
        </w:rPr>
        <w:t>Withdrawal (Ref: Para. 28)</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52B20">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 xml:space="preserve">A22. </w:t>
      </w:r>
      <w:r w:rsidR="00A52B20">
        <w:rPr>
          <w:rFonts w:ascii="Times New Roman" w:hAnsi="Times New Roman" w:cs="Times New Roman"/>
          <w:szCs w:val="22"/>
        </w:rPr>
        <w:tab/>
      </w:r>
      <w:r w:rsidRPr="0093316B">
        <w:rPr>
          <w:rFonts w:ascii="Times New Roman" w:hAnsi="Times New Roman" w:cs="Times New Roman"/>
          <w:szCs w:val="22"/>
        </w:rPr>
        <w:t>Policies and procedures on withdrawal from an engagement or from both the engagement and the client relationship address issues that include the following:</w:t>
      </w:r>
    </w:p>
    <w:p w:rsidR="0093316B" w:rsidRPr="0093316B" w:rsidRDefault="0093316B" w:rsidP="00B57732">
      <w:pPr>
        <w:spacing w:after="0" w:line="240" w:lineRule="auto"/>
        <w:jc w:val="both"/>
        <w:rPr>
          <w:rFonts w:ascii="Times New Roman" w:hAnsi="Times New Roman" w:cs="Times New Roman"/>
          <w:szCs w:val="22"/>
        </w:rPr>
      </w:pPr>
    </w:p>
    <w:p w:rsidR="0093316B" w:rsidRPr="00A52B20" w:rsidRDefault="0093316B" w:rsidP="00A52B20">
      <w:pPr>
        <w:pStyle w:val="ListParagraph"/>
        <w:numPr>
          <w:ilvl w:val="0"/>
          <w:numId w:val="8"/>
        </w:numPr>
        <w:spacing w:after="0" w:line="240" w:lineRule="auto"/>
        <w:jc w:val="both"/>
        <w:rPr>
          <w:rFonts w:ascii="Times New Roman" w:hAnsi="Times New Roman" w:cs="Times New Roman"/>
          <w:szCs w:val="22"/>
        </w:rPr>
      </w:pPr>
      <w:r w:rsidRPr="00A52B20">
        <w:rPr>
          <w:rFonts w:ascii="Times New Roman" w:hAnsi="Times New Roman" w:cs="Times New Roman"/>
          <w:szCs w:val="22"/>
        </w:rPr>
        <w:t xml:space="preserve">Discussing with the appropriate level of the client's management and those charged with its governance the appropriate action that the </w:t>
      </w:r>
      <w:r w:rsidR="00C11DA6" w:rsidRPr="00A52B20">
        <w:rPr>
          <w:rFonts w:ascii="Times New Roman" w:hAnsi="Times New Roman" w:cs="Times New Roman"/>
          <w:szCs w:val="22"/>
        </w:rPr>
        <w:t>firm</w:t>
      </w:r>
      <w:r w:rsidRPr="00A52B20">
        <w:rPr>
          <w:rFonts w:ascii="Times New Roman" w:hAnsi="Times New Roman" w:cs="Times New Roman"/>
          <w:szCs w:val="22"/>
        </w:rPr>
        <w:t xml:space="preserve"> might take based on the relevant facts and circumstances.</w:t>
      </w:r>
    </w:p>
    <w:p w:rsidR="0093316B" w:rsidRPr="0093316B" w:rsidRDefault="0093316B" w:rsidP="00A52B20">
      <w:pPr>
        <w:spacing w:after="0" w:line="240" w:lineRule="auto"/>
        <w:ind w:firstLine="60"/>
        <w:jc w:val="both"/>
        <w:rPr>
          <w:rFonts w:ascii="Times New Roman" w:hAnsi="Times New Roman" w:cs="Times New Roman"/>
          <w:szCs w:val="22"/>
        </w:rPr>
      </w:pPr>
    </w:p>
    <w:p w:rsidR="0093316B" w:rsidRPr="00A52B20" w:rsidRDefault="0093316B" w:rsidP="00A52B20">
      <w:pPr>
        <w:pStyle w:val="ListParagraph"/>
        <w:numPr>
          <w:ilvl w:val="0"/>
          <w:numId w:val="8"/>
        </w:numPr>
        <w:spacing w:after="0" w:line="240" w:lineRule="auto"/>
        <w:jc w:val="both"/>
        <w:rPr>
          <w:rFonts w:ascii="Times New Roman" w:hAnsi="Times New Roman" w:cs="Times New Roman"/>
          <w:szCs w:val="22"/>
        </w:rPr>
      </w:pPr>
      <w:r w:rsidRPr="00A52B20">
        <w:rPr>
          <w:rFonts w:ascii="Times New Roman" w:hAnsi="Times New Roman" w:cs="Times New Roman"/>
          <w:szCs w:val="22"/>
        </w:rPr>
        <w:t>If the firm determines that it is appropriate to withdraw, discussing with the</w:t>
      </w:r>
      <w:r w:rsidR="00C11DA6" w:rsidRPr="00A52B20">
        <w:rPr>
          <w:rFonts w:ascii="Times New Roman" w:hAnsi="Times New Roman" w:cs="Times New Roman"/>
          <w:szCs w:val="22"/>
        </w:rPr>
        <w:t xml:space="preserve"> </w:t>
      </w:r>
      <w:r w:rsidRPr="00A52B20">
        <w:rPr>
          <w:rFonts w:ascii="Times New Roman" w:hAnsi="Times New Roman" w:cs="Times New Roman"/>
          <w:szCs w:val="22"/>
        </w:rPr>
        <w:t>appropriate level of the client's management and those charged with its</w:t>
      </w:r>
      <w:r w:rsidR="00C11DA6" w:rsidRPr="00A52B20">
        <w:rPr>
          <w:rFonts w:ascii="Times New Roman" w:hAnsi="Times New Roman" w:cs="Times New Roman"/>
          <w:szCs w:val="22"/>
        </w:rPr>
        <w:t xml:space="preserve"> </w:t>
      </w:r>
      <w:r w:rsidRPr="00A52B20">
        <w:rPr>
          <w:rFonts w:ascii="Times New Roman" w:hAnsi="Times New Roman" w:cs="Times New Roman"/>
          <w:szCs w:val="22"/>
        </w:rPr>
        <w:t>governance withdrawal from the engagement or from both the</w:t>
      </w:r>
      <w:r w:rsidR="00C11DA6" w:rsidRPr="00A52B20">
        <w:rPr>
          <w:rFonts w:ascii="Times New Roman" w:hAnsi="Times New Roman" w:cs="Times New Roman"/>
          <w:szCs w:val="22"/>
        </w:rPr>
        <w:t xml:space="preserve"> </w:t>
      </w:r>
      <w:r w:rsidRPr="00A52B20">
        <w:rPr>
          <w:rFonts w:ascii="Times New Roman" w:hAnsi="Times New Roman" w:cs="Times New Roman"/>
          <w:szCs w:val="22"/>
        </w:rPr>
        <w:t>engagement and the client relationship, and the reasons for the withdrawal.</w:t>
      </w:r>
    </w:p>
    <w:p w:rsidR="0093316B" w:rsidRPr="0093316B" w:rsidRDefault="0093316B" w:rsidP="00B57732">
      <w:pPr>
        <w:spacing w:after="0" w:line="240" w:lineRule="auto"/>
        <w:jc w:val="both"/>
        <w:rPr>
          <w:rFonts w:ascii="Times New Roman" w:hAnsi="Times New Roman" w:cs="Times New Roman"/>
          <w:szCs w:val="22"/>
        </w:rPr>
      </w:pPr>
    </w:p>
    <w:p w:rsidR="0093316B" w:rsidRPr="00A52B20" w:rsidRDefault="0093316B" w:rsidP="00A52B20">
      <w:pPr>
        <w:pStyle w:val="ListParagraph"/>
        <w:numPr>
          <w:ilvl w:val="0"/>
          <w:numId w:val="8"/>
        </w:numPr>
        <w:spacing w:after="0" w:line="240" w:lineRule="auto"/>
        <w:jc w:val="both"/>
        <w:rPr>
          <w:rFonts w:ascii="Times New Roman" w:hAnsi="Times New Roman" w:cs="Times New Roman"/>
          <w:szCs w:val="22"/>
        </w:rPr>
      </w:pPr>
      <w:r w:rsidRPr="00A52B20">
        <w:rPr>
          <w:rFonts w:ascii="Times New Roman" w:hAnsi="Times New Roman" w:cs="Times New Roman"/>
          <w:szCs w:val="22"/>
        </w:rPr>
        <w:t>Considering whether there is a professional, legal or regulatory requirement for the firm to remain in place, or for the firm to report the withdrawal from the engagement, or from both the engagement and the</w:t>
      </w:r>
      <w:r w:rsidR="00C11DA6" w:rsidRPr="00A52B20">
        <w:rPr>
          <w:rFonts w:ascii="Times New Roman" w:hAnsi="Times New Roman" w:cs="Times New Roman"/>
          <w:szCs w:val="22"/>
        </w:rPr>
        <w:t xml:space="preserve"> </w:t>
      </w:r>
      <w:r w:rsidRPr="00A52B20">
        <w:rPr>
          <w:rFonts w:ascii="Times New Roman" w:hAnsi="Times New Roman" w:cs="Times New Roman"/>
          <w:szCs w:val="22"/>
        </w:rPr>
        <w:t>client</w:t>
      </w:r>
      <w:r w:rsidR="00C11DA6" w:rsidRPr="00A52B20">
        <w:rPr>
          <w:rFonts w:ascii="Times New Roman" w:hAnsi="Times New Roman" w:cs="Times New Roman"/>
          <w:szCs w:val="22"/>
        </w:rPr>
        <w:t xml:space="preserve"> </w:t>
      </w:r>
      <w:r w:rsidRPr="00A52B20">
        <w:rPr>
          <w:rFonts w:ascii="Times New Roman" w:hAnsi="Times New Roman" w:cs="Times New Roman"/>
          <w:szCs w:val="22"/>
        </w:rPr>
        <w:t>relationship,</w:t>
      </w:r>
      <w:r w:rsidR="00C11DA6" w:rsidRPr="00A52B20">
        <w:rPr>
          <w:rFonts w:ascii="Times New Roman" w:hAnsi="Times New Roman" w:cs="Times New Roman"/>
          <w:szCs w:val="22"/>
        </w:rPr>
        <w:t xml:space="preserve"> </w:t>
      </w:r>
      <w:r w:rsidRPr="00A52B20">
        <w:rPr>
          <w:rFonts w:ascii="Times New Roman" w:hAnsi="Times New Roman" w:cs="Times New Roman"/>
          <w:szCs w:val="22"/>
        </w:rPr>
        <w:t>together</w:t>
      </w:r>
      <w:r w:rsidR="00C11DA6" w:rsidRPr="00A52B20">
        <w:rPr>
          <w:rFonts w:ascii="Times New Roman" w:hAnsi="Times New Roman" w:cs="Times New Roman"/>
          <w:szCs w:val="22"/>
        </w:rPr>
        <w:t xml:space="preserve"> </w:t>
      </w:r>
      <w:r w:rsidRPr="00A52B20">
        <w:rPr>
          <w:rFonts w:ascii="Times New Roman" w:hAnsi="Times New Roman" w:cs="Times New Roman"/>
          <w:szCs w:val="22"/>
        </w:rPr>
        <w:t>with</w:t>
      </w:r>
      <w:r w:rsidR="00C11DA6" w:rsidRPr="00A52B20">
        <w:rPr>
          <w:rFonts w:ascii="Times New Roman" w:hAnsi="Times New Roman" w:cs="Times New Roman"/>
          <w:szCs w:val="22"/>
        </w:rPr>
        <w:t xml:space="preserve"> </w:t>
      </w:r>
      <w:r w:rsidRPr="00A52B20">
        <w:rPr>
          <w:rFonts w:ascii="Times New Roman" w:hAnsi="Times New Roman" w:cs="Times New Roman"/>
          <w:szCs w:val="22"/>
        </w:rPr>
        <w:t>the</w:t>
      </w:r>
      <w:r w:rsidR="00C11DA6" w:rsidRPr="00A52B20">
        <w:rPr>
          <w:rFonts w:ascii="Times New Roman" w:hAnsi="Times New Roman" w:cs="Times New Roman"/>
          <w:szCs w:val="22"/>
        </w:rPr>
        <w:t xml:space="preserve"> </w:t>
      </w:r>
      <w:r w:rsidRPr="00A52B20">
        <w:rPr>
          <w:rFonts w:ascii="Times New Roman" w:hAnsi="Times New Roman" w:cs="Times New Roman"/>
          <w:szCs w:val="22"/>
        </w:rPr>
        <w:t>reasons</w:t>
      </w:r>
      <w:r w:rsidR="00C11DA6" w:rsidRPr="00A52B20">
        <w:rPr>
          <w:rFonts w:ascii="Times New Roman" w:hAnsi="Times New Roman" w:cs="Times New Roman"/>
          <w:szCs w:val="22"/>
        </w:rPr>
        <w:t xml:space="preserve"> </w:t>
      </w:r>
      <w:r w:rsidRPr="00A52B20">
        <w:rPr>
          <w:rFonts w:ascii="Times New Roman" w:hAnsi="Times New Roman" w:cs="Times New Roman"/>
          <w:szCs w:val="22"/>
        </w:rPr>
        <w:t>for</w:t>
      </w:r>
      <w:r w:rsidR="00C11DA6" w:rsidRPr="00A52B20">
        <w:rPr>
          <w:rFonts w:ascii="Times New Roman" w:hAnsi="Times New Roman" w:cs="Times New Roman"/>
          <w:szCs w:val="22"/>
        </w:rPr>
        <w:t xml:space="preserve"> </w:t>
      </w:r>
      <w:r w:rsidRPr="00A52B20">
        <w:rPr>
          <w:rFonts w:ascii="Times New Roman" w:hAnsi="Times New Roman" w:cs="Times New Roman"/>
          <w:szCs w:val="22"/>
        </w:rPr>
        <w:t>the withdrawal, to regulatory authorities.</w:t>
      </w:r>
    </w:p>
    <w:p w:rsidR="0093316B" w:rsidRPr="0093316B" w:rsidRDefault="0093316B" w:rsidP="00B57732">
      <w:pPr>
        <w:spacing w:after="0" w:line="240" w:lineRule="auto"/>
        <w:jc w:val="both"/>
        <w:rPr>
          <w:rFonts w:ascii="Times New Roman" w:hAnsi="Times New Roman" w:cs="Times New Roman"/>
          <w:szCs w:val="22"/>
        </w:rPr>
      </w:pPr>
    </w:p>
    <w:p w:rsidR="0093316B" w:rsidRPr="00A52B20" w:rsidRDefault="0093316B" w:rsidP="00A52B20">
      <w:pPr>
        <w:pStyle w:val="ListParagraph"/>
        <w:numPr>
          <w:ilvl w:val="0"/>
          <w:numId w:val="8"/>
        </w:numPr>
        <w:spacing w:after="0" w:line="240" w:lineRule="auto"/>
        <w:jc w:val="both"/>
        <w:rPr>
          <w:rFonts w:ascii="Times New Roman" w:hAnsi="Times New Roman" w:cs="Times New Roman"/>
          <w:szCs w:val="22"/>
        </w:rPr>
      </w:pPr>
      <w:r w:rsidRPr="00A52B20">
        <w:rPr>
          <w:rFonts w:ascii="Times New Roman" w:hAnsi="Times New Roman" w:cs="Times New Roman"/>
          <w:szCs w:val="22"/>
        </w:rPr>
        <w:t>Documenting</w:t>
      </w:r>
      <w:r w:rsidR="00C11DA6" w:rsidRPr="00A52B20">
        <w:rPr>
          <w:rFonts w:ascii="Times New Roman" w:hAnsi="Times New Roman" w:cs="Times New Roman"/>
          <w:szCs w:val="22"/>
        </w:rPr>
        <w:t xml:space="preserve"> </w:t>
      </w:r>
      <w:r w:rsidRPr="00A52B20">
        <w:rPr>
          <w:rFonts w:ascii="Times New Roman" w:hAnsi="Times New Roman" w:cs="Times New Roman"/>
          <w:szCs w:val="22"/>
        </w:rPr>
        <w:t>significant matters, consultations, conclusions and the basis for the conclusions.</w:t>
      </w:r>
    </w:p>
    <w:p w:rsidR="0093316B" w:rsidRPr="0093316B" w:rsidRDefault="0093316B" w:rsidP="00B57732">
      <w:pPr>
        <w:spacing w:after="0" w:line="240" w:lineRule="auto"/>
        <w:jc w:val="both"/>
        <w:rPr>
          <w:rFonts w:ascii="Times New Roman" w:hAnsi="Times New Roman" w:cs="Times New Roman"/>
          <w:szCs w:val="22"/>
        </w:rPr>
      </w:pPr>
    </w:p>
    <w:p w:rsidR="0093316B" w:rsidRPr="00A52B20" w:rsidRDefault="0093316B" w:rsidP="00B57732">
      <w:pPr>
        <w:spacing w:after="0" w:line="240" w:lineRule="auto"/>
        <w:jc w:val="both"/>
        <w:rPr>
          <w:rFonts w:ascii="Times New Roman" w:hAnsi="Times New Roman" w:cs="Times New Roman"/>
          <w:i/>
          <w:iCs/>
          <w:szCs w:val="22"/>
        </w:rPr>
      </w:pPr>
      <w:r w:rsidRPr="00A52B20">
        <w:rPr>
          <w:rFonts w:ascii="Times New Roman" w:hAnsi="Times New Roman" w:cs="Times New Roman"/>
          <w:i/>
          <w:iCs/>
          <w:szCs w:val="22"/>
        </w:rPr>
        <w:t>Considerations Specific to Public Sector Audit Organizations (Ref: Para. 26-28)</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52B20">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A23.</w:t>
      </w:r>
      <w:r w:rsidR="00C11DA6">
        <w:rPr>
          <w:rFonts w:ascii="Times New Roman" w:hAnsi="Times New Roman" w:cs="Times New Roman"/>
          <w:szCs w:val="22"/>
        </w:rPr>
        <w:tab/>
      </w:r>
      <w:r w:rsidRPr="0093316B">
        <w:rPr>
          <w:rFonts w:ascii="Times New Roman" w:hAnsi="Times New Roman" w:cs="Times New Roman"/>
          <w:szCs w:val="22"/>
        </w:rPr>
        <w:t>In the public sector, auditors may be appointed in accordance with statutory procedures. Accordingly, certain of the requirements and considerations regarding the acceptance and continuance of client relationships and specific engagements as set out paragraphs 26-28 and Al8-A22 may not be relevant. Nonetheless, establishing policies and procedures as described may provide valuable information to public sector auditors in performing risk assessments and in carrying out reporting responsibilities.</w:t>
      </w:r>
    </w:p>
    <w:p w:rsidR="0093316B" w:rsidRPr="0093316B" w:rsidRDefault="0093316B" w:rsidP="00B57732">
      <w:pPr>
        <w:spacing w:after="0" w:line="240" w:lineRule="auto"/>
        <w:jc w:val="both"/>
        <w:rPr>
          <w:rFonts w:ascii="Times New Roman" w:hAnsi="Times New Roman" w:cs="Times New Roman"/>
          <w:szCs w:val="22"/>
        </w:rPr>
      </w:pPr>
    </w:p>
    <w:p w:rsidR="0093316B" w:rsidRPr="00A52B20" w:rsidRDefault="0093316B" w:rsidP="00B57732">
      <w:pPr>
        <w:spacing w:after="0" w:line="240" w:lineRule="auto"/>
        <w:jc w:val="both"/>
        <w:rPr>
          <w:rFonts w:ascii="Times New Roman" w:hAnsi="Times New Roman" w:cs="Times New Roman"/>
          <w:b/>
          <w:bCs/>
          <w:szCs w:val="22"/>
        </w:rPr>
      </w:pPr>
      <w:r w:rsidRPr="00A52B20">
        <w:rPr>
          <w:rFonts w:ascii="Times New Roman" w:hAnsi="Times New Roman" w:cs="Times New Roman"/>
          <w:b/>
          <w:bCs/>
          <w:szCs w:val="22"/>
        </w:rPr>
        <w:t>Human Resources (Ref: Para. 29)</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52B20">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A24.</w:t>
      </w:r>
      <w:r w:rsidRPr="0093316B">
        <w:rPr>
          <w:rFonts w:ascii="Times New Roman" w:hAnsi="Times New Roman" w:cs="Times New Roman"/>
          <w:szCs w:val="22"/>
        </w:rPr>
        <w:tab/>
        <w:t>Personnel issues relevant to the firm's policies and procedures related to human resources include, for example:</w:t>
      </w:r>
    </w:p>
    <w:p w:rsidR="0093316B" w:rsidRPr="0093316B" w:rsidRDefault="0093316B" w:rsidP="00B57732">
      <w:pPr>
        <w:spacing w:after="0" w:line="240" w:lineRule="auto"/>
        <w:jc w:val="both"/>
        <w:rPr>
          <w:rFonts w:ascii="Times New Roman" w:hAnsi="Times New Roman" w:cs="Times New Roman"/>
          <w:szCs w:val="22"/>
        </w:rPr>
      </w:pPr>
    </w:p>
    <w:p w:rsidR="0093316B" w:rsidRPr="00A52B20" w:rsidRDefault="0093316B" w:rsidP="00A52B20">
      <w:pPr>
        <w:pStyle w:val="ListParagraph"/>
        <w:numPr>
          <w:ilvl w:val="0"/>
          <w:numId w:val="9"/>
        </w:numPr>
        <w:spacing w:after="0" w:line="240" w:lineRule="auto"/>
        <w:jc w:val="both"/>
        <w:rPr>
          <w:rFonts w:ascii="Times New Roman" w:hAnsi="Times New Roman" w:cs="Times New Roman"/>
          <w:szCs w:val="22"/>
        </w:rPr>
      </w:pPr>
      <w:r w:rsidRPr="00A52B20">
        <w:rPr>
          <w:rFonts w:ascii="Times New Roman" w:hAnsi="Times New Roman" w:cs="Times New Roman"/>
          <w:szCs w:val="22"/>
        </w:rPr>
        <w:t>Recruitment.</w:t>
      </w:r>
    </w:p>
    <w:p w:rsidR="0093316B" w:rsidRPr="0093316B" w:rsidRDefault="0093316B" w:rsidP="00B57732">
      <w:pPr>
        <w:spacing w:after="0" w:line="240" w:lineRule="auto"/>
        <w:jc w:val="both"/>
        <w:rPr>
          <w:rFonts w:ascii="Times New Roman" w:hAnsi="Times New Roman" w:cs="Times New Roman"/>
          <w:szCs w:val="22"/>
        </w:rPr>
      </w:pPr>
    </w:p>
    <w:p w:rsidR="0093316B" w:rsidRPr="00A52B20" w:rsidRDefault="0093316B" w:rsidP="00A52B20">
      <w:pPr>
        <w:pStyle w:val="ListParagraph"/>
        <w:numPr>
          <w:ilvl w:val="0"/>
          <w:numId w:val="9"/>
        </w:numPr>
        <w:spacing w:after="0" w:line="240" w:lineRule="auto"/>
        <w:jc w:val="both"/>
        <w:rPr>
          <w:rFonts w:ascii="Times New Roman" w:hAnsi="Times New Roman" w:cs="Times New Roman"/>
          <w:szCs w:val="22"/>
        </w:rPr>
      </w:pPr>
      <w:r w:rsidRPr="00A52B20">
        <w:rPr>
          <w:rFonts w:ascii="Times New Roman" w:hAnsi="Times New Roman" w:cs="Times New Roman"/>
          <w:szCs w:val="22"/>
        </w:rPr>
        <w:t>Performance evaluation.</w:t>
      </w:r>
    </w:p>
    <w:p w:rsidR="0093316B" w:rsidRPr="0093316B" w:rsidRDefault="0093316B" w:rsidP="00B57732">
      <w:pPr>
        <w:spacing w:after="0" w:line="240" w:lineRule="auto"/>
        <w:jc w:val="both"/>
        <w:rPr>
          <w:rFonts w:ascii="Times New Roman" w:hAnsi="Times New Roman" w:cs="Times New Roman"/>
          <w:szCs w:val="22"/>
        </w:rPr>
      </w:pPr>
    </w:p>
    <w:p w:rsidR="0093316B" w:rsidRPr="00A52B20" w:rsidRDefault="0093316B" w:rsidP="00A52B20">
      <w:pPr>
        <w:pStyle w:val="ListParagraph"/>
        <w:numPr>
          <w:ilvl w:val="0"/>
          <w:numId w:val="9"/>
        </w:numPr>
        <w:spacing w:after="0" w:line="240" w:lineRule="auto"/>
        <w:jc w:val="both"/>
        <w:rPr>
          <w:rFonts w:ascii="Times New Roman" w:hAnsi="Times New Roman" w:cs="Times New Roman"/>
          <w:szCs w:val="22"/>
        </w:rPr>
      </w:pPr>
      <w:r w:rsidRPr="00A52B20">
        <w:rPr>
          <w:rFonts w:ascii="Times New Roman" w:hAnsi="Times New Roman" w:cs="Times New Roman"/>
          <w:szCs w:val="22"/>
        </w:rPr>
        <w:t>Capabilities, including time to perform assignments.</w:t>
      </w:r>
    </w:p>
    <w:p w:rsidR="0093316B" w:rsidRPr="0093316B" w:rsidRDefault="0093316B" w:rsidP="00B57732">
      <w:pPr>
        <w:spacing w:after="0" w:line="240" w:lineRule="auto"/>
        <w:jc w:val="both"/>
        <w:rPr>
          <w:rFonts w:ascii="Times New Roman" w:hAnsi="Times New Roman" w:cs="Times New Roman"/>
          <w:szCs w:val="22"/>
        </w:rPr>
      </w:pPr>
    </w:p>
    <w:p w:rsidR="0093316B" w:rsidRPr="00A52B20" w:rsidRDefault="0093316B" w:rsidP="00A52B20">
      <w:pPr>
        <w:pStyle w:val="ListParagraph"/>
        <w:numPr>
          <w:ilvl w:val="0"/>
          <w:numId w:val="9"/>
        </w:numPr>
        <w:spacing w:after="0" w:line="240" w:lineRule="auto"/>
        <w:jc w:val="both"/>
        <w:rPr>
          <w:rFonts w:ascii="Times New Roman" w:hAnsi="Times New Roman" w:cs="Times New Roman"/>
          <w:szCs w:val="22"/>
        </w:rPr>
      </w:pPr>
      <w:r w:rsidRPr="00A52B20">
        <w:rPr>
          <w:rFonts w:ascii="Times New Roman" w:hAnsi="Times New Roman" w:cs="Times New Roman"/>
          <w:szCs w:val="22"/>
        </w:rPr>
        <w:t>Competence.</w:t>
      </w:r>
    </w:p>
    <w:p w:rsidR="0093316B" w:rsidRPr="0093316B" w:rsidRDefault="0093316B" w:rsidP="00B57732">
      <w:pPr>
        <w:spacing w:after="0" w:line="240" w:lineRule="auto"/>
        <w:jc w:val="both"/>
        <w:rPr>
          <w:rFonts w:ascii="Times New Roman" w:hAnsi="Times New Roman" w:cs="Times New Roman"/>
          <w:szCs w:val="22"/>
        </w:rPr>
      </w:pPr>
    </w:p>
    <w:p w:rsidR="0093316B" w:rsidRPr="00A52B20" w:rsidRDefault="0093316B" w:rsidP="00A52B20">
      <w:pPr>
        <w:pStyle w:val="ListParagraph"/>
        <w:numPr>
          <w:ilvl w:val="0"/>
          <w:numId w:val="9"/>
        </w:numPr>
        <w:spacing w:after="0" w:line="240" w:lineRule="auto"/>
        <w:jc w:val="both"/>
        <w:rPr>
          <w:rFonts w:ascii="Times New Roman" w:hAnsi="Times New Roman" w:cs="Times New Roman"/>
          <w:szCs w:val="22"/>
        </w:rPr>
      </w:pPr>
      <w:r w:rsidRPr="00A52B20">
        <w:rPr>
          <w:rFonts w:ascii="Times New Roman" w:hAnsi="Times New Roman" w:cs="Times New Roman"/>
          <w:szCs w:val="22"/>
        </w:rPr>
        <w:t>Career development.</w:t>
      </w:r>
    </w:p>
    <w:p w:rsidR="0093316B" w:rsidRPr="0093316B" w:rsidRDefault="0093316B" w:rsidP="00B57732">
      <w:pPr>
        <w:spacing w:after="0" w:line="240" w:lineRule="auto"/>
        <w:jc w:val="both"/>
        <w:rPr>
          <w:rFonts w:ascii="Times New Roman" w:hAnsi="Times New Roman" w:cs="Times New Roman"/>
          <w:szCs w:val="22"/>
        </w:rPr>
      </w:pPr>
    </w:p>
    <w:p w:rsidR="0093316B" w:rsidRPr="00A52B20" w:rsidRDefault="0093316B" w:rsidP="00A52B20">
      <w:pPr>
        <w:pStyle w:val="ListParagraph"/>
        <w:numPr>
          <w:ilvl w:val="0"/>
          <w:numId w:val="9"/>
        </w:numPr>
        <w:spacing w:after="0" w:line="240" w:lineRule="auto"/>
        <w:jc w:val="both"/>
        <w:rPr>
          <w:rFonts w:ascii="Times New Roman" w:hAnsi="Times New Roman" w:cs="Times New Roman"/>
          <w:szCs w:val="22"/>
        </w:rPr>
      </w:pPr>
      <w:r w:rsidRPr="00A52B20">
        <w:rPr>
          <w:rFonts w:ascii="Times New Roman" w:hAnsi="Times New Roman" w:cs="Times New Roman"/>
          <w:szCs w:val="22"/>
        </w:rPr>
        <w:t>Promotion.</w:t>
      </w:r>
    </w:p>
    <w:p w:rsidR="0093316B" w:rsidRPr="0093316B" w:rsidRDefault="0093316B" w:rsidP="00B57732">
      <w:pPr>
        <w:spacing w:after="0" w:line="240" w:lineRule="auto"/>
        <w:jc w:val="both"/>
        <w:rPr>
          <w:rFonts w:ascii="Times New Roman" w:hAnsi="Times New Roman" w:cs="Times New Roman"/>
          <w:szCs w:val="22"/>
        </w:rPr>
      </w:pPr>
    </w:p>
    <w:p w:rsidR="0093316B" w:rsidRPr="00A52B20" w:rsidRDefault="0093316B" w:rsidP="00A52B20">
      <w:pPr>
        <w:pStyle w:val="ListParagraph"/>
        <w:numPr>
          <w:ilvl w:val="0"/>
          <w:numId w:val="9"/>
        </w:numPr>
        <w:spacing w:after="0" w:line="240" w:lineRule="auto"/>
        <w:jc w:val="both"/>
        <w:rPr>
          <w:rFonts w:ascii="Times New Roman" w:hAnsi="Times New Roman" w:cs="Times New Roman"/>
          <w:szCs w:val="22"/>
        </w:rPr>
      </w:pPr>
      <w:r w:rsidRPr="00A52B20">
        <w:rPr>
          <w:rFonts w:ascii="Times New Roman" w:hAnsi="Times New Roman" w:cs="Times New Roman"/>
          <w:szCs w:val="22"/>
        </w:rPr>
        <w:t>Compensation.</w:t>
      </w:r>
    </w:p>
    <w:p w:rsidR="0093316B" w:rsidRPr="0093316B" w:rsidRDefault="0093316B" w:rsidP="00B57732">
      <w:pPr>
        <w:spacing w:after="0" w:line="240" w:lineRule="auto"/>
        <w:jc w:val="both"/>
        <w:rPr>
          <w:rFonts w:ascii="Times New Roman" w:hAnsi="Times New Roman" w:cs="Times New Roman"/>
          <w:szCs w:val="22"/>
        </w:rPr>
      </w:pPr>
    </w:p>
    <w:p w:rsidR="0093316B" w:rsidRPr="00A52B20" w:rsidRDefault="0093316B" w:rsidP="00A52B20">
      <w:pPr>
        <w:pStyle w:val="ListParagraph"/>
        <w:numPr>
          <w:ilvl w:val="0"/>
          <w:numId w:val="9"/>
        </w:numPr>
        <w:spacing w:after="0" w:line="240" w:lineRule="auto"/>
        <w:jc w:val="both"/>
        <w:rPr>
          <w:rFonts w:ascii="Times New Roman" w:hAnsi="Times New Roman" w:cs="Times New Roman"/>
          <w:szCs w:val="22"/>
        </w:rPr>
      </w:pPr>
      <w:r w:rsidRPr="00A52B20">
        <w:rPr>
          <w:rFonts w:ascii="Times New Roman" w:hAnsi="Times New Roman" w:cs="Times New Roman"/>
          <w:szCs w:val="22"/>
        </w:rPr>
        <w:t>The estimation of personnel needs.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C11DA6" w:rsidP="00A52B20">
      <w:pPr>
        <w:spacing w:after="0" w:line="240" w:lineRule="auto"/>
        <w:ind w:left="360"/>
        <w:jc w:val="both"/>
        <w:rPr>
          <w:rFonts w:ascii="Times New Roman" w:hAnsi="Times New Roman" w:cs="Times New Roman"/>
          <w:szCs w:val="22"/>
        </w:rPr>
      </w:pPr>
      <w:r>
        <w:rPr>
          <w:rFonts w:ascii="Times New Roman" w:hAnsi="Times New Roman" w:cs="Times New Roman"/>
          <w:szCs w:val="22"/>
        </w:rPr>
        <w:t xml:space="preserve">Effective </w:t>
      </w:r>
      <w:r w:rsidR="0093316B" w:rsidRPr="0093316B">
        <w:rPr>
          <w:rFonts w:ascii="Times New Roman" w:hAnsi="Times New Roman" w:cs="Times New Roman"/>
          <w:szCs w:val="22"/>
        </w:rPr>
        <w:t>recruitment processes and procedures help the firm select individuals of integrity who have the capacity to develop the competence and capabilities necessary to perform the firm's work and possess the appropriate characteristics to enable them to perform competently.</w:t>
      </w: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 xml:space="preserve"> </w:t>
      </w: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A25.</w:t>
      </w:r>
      <w:r w:rsidRPr="0093316B">
        <w:rPr>
          <w:rFonts w:ascii="Times New Roman" w:hAnsi="Times New Roman" w:cs="Times New Roman"/>
          <w:szCs w:val="22"/>
        </w:rPr>
        <w:tab/>
        <w:t>Competence can be developed through a variety of methods, including the following:</w:t>
      </w:r>
    </w:p>
    <w:p w:rsidR="0093316B" w:rsidRPr="0093316B" w:rsidRDefault="0093316B" w:rsidP="00B57732">
      <w:pPr>
        <w:spacing w:after="0" w:line="240" w:lineRule="auto"/>
        <w:jc w:val="both"/>
        <w:rPr>
          <w:rFonts w:ascii="Times New Roman" w:hAnsi="Times New Roman" w:cs="Times New Roman"/>
          <w:szCs w:val="22"/>
        </w:rPr>
      </w:pPr>
    </w:p>
    <w:p w:rsidR="0093316B" w:rsidRPr="00A52B20" w:rsidRDefault="0093316B" w:rsidP="00A52B20">
      <w:pPr>
        <w:pStyle w:val="ListParagraph"/>
        <w:numPr>
          <w:ilvl w:val="0"/>
          <w:numId w:val="10"/>
        </w:numPr>
        <w:spacing w:after="0" w:line="240" w:lineRule="auto"/>
        <w:jc w:val="both"/>
        <w:rPr>
          <w:rFonts w:ascii="Times New Roman" w:hAnsi="Times New Roman" w:cs="Times New Roman"/>
          <w:szCs w:val="22"/>
        </w:rPr>
      </w:pPr>
      <w:r w:rsidRPr="00A52B20">
        <w:rPr>
          <w:rFonts w:ascii="Times New Roman" w:hAnsi="Times New Roman" w:cs="Times New Roman"/>
          <w:szCs w:val="22"/>
        </w:rPr>
        <w:t>Professional education.</w:t>
      </w:r>
    </w:p>
    <w:p w:rsidR="0093316B" w:rsidRPr="0093316B" w:rsidRDefault="0093316B" w:rsidP="00B57732">
      <w:pPr>
        <w:spacing w:after="0" w:line="240" w:lineRule="auto"/>
        <w:jc w:val="both"/>
        <w:rPr>
          <w:rFonts w:ascii="Times New Roman" w:hAnsi="Times New Roman" w:cs="Times New Roman"/>
          <w:szCs w:val="22"/>
        </w:rPr>
      </w:pPr>
    </w:p>
    <w:p w:rsidR="0093316B" w:rsidRPr="00A52B20" w:rsidRDefault="0093316B" w:rsidP="00A52B20">
      <w:pPr>
        <w:pStyle w:val="ListParagraph"/>
        <w:numPr>
          <w:ilvl w:val="0"/>
          <w:numId w:val="10"/>
        </w:numPr>
        <w:spacing w:after="0" w:line="240" w:lineRule="auto"/>
        <w:jc w:val="both"/>
        <w:rPr>
          <w:rFonts w:ascii="Times New Roman" w:hAnsi="Times New Roman" w:cs="Times New Roman"/>
          <w:szCs w:val="22"/>
        </w:rPr>
      </w:pPr>
      <w:r w:rsidRPr="00A52B20">
        <w:rPr>
          <w:rFonts w:ascii="Times New Roman" w:hAnsi="Times New Roman" w:cs="Times New Roman"/>
          <w:szCs w:val="22"/>
        </w:rPr>
        <w:t>Continuing professional development, including training.</w:t>
      </w:r>
    </w:p>
    <w:p w:rsidR="0093316B" w:rsidRPr="0093316B" w:rsidRDefault="0093316B" w:rsidP="00B57732">
      <w:pPr>
        <w:spacing w:after="0" w:line="240" w:lineRule="auto"/>
        <w:jc w:val="both"/>
        <w:rPr>
          <w:rFonts w:ascii="Times New Roman" w:hAnsi="Times New Roman" w:cs="Times New Roman"/>
          <w:szCs w:val="22"/>
        </w:rPr>
      </w:pPr>
    </w:p>
    <w:p w:rsidR="0093316B" w:rsidRPr="00A52B20" w:rsidRDefault="0093316B" w:rsidP="00A52B20">
      <w:pPr>
        <w:pStyle w:val="ListParagraph"/>
        <w:numPr>
          <w:ilvl w:val="0"/>
          <w:numId w:val="10"/>
        </w:numPr>
        <w:spacing w:after="0" w:line="240" w:lineRule="auto"/>
        <w:jc w:val="both"/>
        <w:rPr>
          <w:rFonts w:ascii="Times New Roman" w:hAnsi="Times New Roman" w:cs="Times New Roman"/>
          <w:szCs w:val="22"/>
        </w:rPr>
      </w:pPr>
      <w:r w:rsidRPr="00A52B20">
        <w:rPr>
          <w:rFonts w:ascii="Times New Roman" w:hAnsi="Times New Roman" w:cs="Times New Roman"/>
          <w:szCs w:val="22"/>
        </w:rPr>
        <w:t>Work experience.</w:t>
      </w:r>
    </w:p>
    <w:p w:rsidR="0093316B" w:rsidRPr="0093316B" w:rsidRDefault="0093316B" w:rsidP="00B57732">
      <w:pPr>
        <w:spacing w:after="0" w:line="240" w:lineRule="auto"/>
        <w:jc w:val="both"/>
        <w:rPr>
          <w:rFonts w:ascii="Times New Roman" w:hAnsi="Times New Roman" w:cs="Times New Roman"/>
          <w:szCs w:val="22"/>
        </w:rPr>
      </w:pPr>
    </w:p>
    <w:p w:rsidR="0093316B" w:rsidRPr="00A52B20" w:rsidRDefault="0093316B" w:rsidP="00A52B20">
      <w:pPr>
        <w:pStyle w:val="ListParagraph"/>
        <w:numPr>
          <w:ilvl w:val="0"/>
          <w:numId w:val="10"/>
        </w:numPr>
        <w:spacing w:after="0" w:line="240" w:lineRule="auto"/>
        <w:jc w:val="both"/>
        <w:rPr>
          <w:rFonts w:ascii="Times New Roman" w:hAnsi="Times New Roman" w:cs="Times New Roman"/>
          <w:szCs w:val="22"/>
        </w:rPr>
      </w:pPr>
      <w:r w:rsidRPr="00A52B20">
        <w:rPr>
          <w:rFonts w:ascii="Times New Roman" w:hAnsi="Times New Roman" w:cs="Times New Roman"/>
          <w:szCs w:val="22"/>
        </w:rPr>
        <w:t>Coaching by more experienced staff, for example, other members of the engagement team.</w:t>
      </w:r>
    </w:p>
    <w:p w:rsidR="0093316B" w:rsidRPr="0093316B" w:rsidRDefault="0093316B" w:rsidP="00B57732">
      <w:pPr>
        <w:spacing w:after="0" w:line="240" w:lineRule="auto"/>
        <w:jc w:val="both"/>
        <w:rPr>
          <w:rFonts w:ascii="Times New Roman" w:hAnsi="Times New Roman" w:cs="Times New Roman"/>
          <w:szCs w:val="22"/>
        </w:rPr>
      </w:pPr>
    </w:p>
    <w:p w:rsidR="0093316B" w:rsidRPr="00A52B20" w:rsidRDefault="0093316B" w:rsidP="00A52B20">
      <w:pPr>
        <w:pStyle w:val="ListParagraph"/>
        <w:numPr>
          <w:ilvl w:val="0"/>
          <w:numId w:val="10"/>
        </w:numPr>
        <w:spacing w:after="0" w:line="240" w:lineRule="auto"/>
        <w:jc w:val="both"/>
        <w:rPr>
          <w:rFonts w:ascii="Times New Roman" w:hAnsi="Times New Roman" w:cs="Times New Roman"/>
          <w:szCs w:val="22"/>
        </w:rPr>
      </w:pPr>
      <w:r w:rsidRPr="00A52B20">
        <w:rPr>
          <w:rFonts w:ascii="Times New Roman" w:hAnsi="Times New Roman" w:cs="Times New Roman"/>
          <w:szCs w:val="22"/>
        </w:rPr>
        <w:t>Independence education for personnel who are required to be independent.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F07CBA">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A26.</w:t>
      </w:r>
      <w:r w:rsidR="00C11DA6">
        <w:rPr>
          <w:rFonts w:ascii="Times New Roman" w:hAnsi="Times New Roman" w:cs="Times New Roman"/>
          <w:szCs w:val="22"/>
        </w:rPr>
        <w:tab/>
      </w:r>
      <w:r w:rsidRPr="0093316B">
        <w:rPr>
          <w:rFonts w:ascii="Times New Roman" w:hAnsi="Times New Roman" w:cs="Times New Roman"/>
          <w:szCs w:val="22"/>
        </w:rPr>
        <w:t>The continuing competence of the firm's personnel depends to a significant extent on an appropriate level of continuing professional development so that personnel maintain their knowledge and capabilities. Effective policies and procedures emphasize the need for continuing training for all levels of firm personnel, and provide the necessary training resources and assistance to enable personnel to develop and maintain the required competence and capabilities.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F07CBA">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A27.</w:t>
      </w:r>
      <w:r w:rsidRPr="0093316B">
        <w:rPr>
          <w:rFonts w:ascii="Times New Roman" w:hAnsi="Times New Roman" w:cs="Times New Roman"/>
          <w:szCs w:val="22"/>
        </w:rPr>
        <w:tab/>
        <w:t>The firm may use a suitably qualified external person, for example, when internal technical and training resources are unavailable.</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F07CBA">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 xml:space="preserve">A28. </w:t>
      </w:r>
      <w:r w:rsidR="00F07CBA">
        <w:rPr>
          <w:rFonts w:ascii="Times New Roman" w:hAnsi="Times New Roman" w:cs="Times New Roman"/>
          <w:szCs w:val="22"/>
        </w:rPr>
        <w:tab/>
      </w:r>
      <w:r w:rsidRPr="0093316B">
        <w:rPr>
          <w:rFonts w:ascii="Times New Roman" w:hAnsi="Times New Roman" w:cs="Times New Roman"/>
          <w:szCs w:val="22"/>
        </w:rPr>
        <w:t>Performance evaluation, compensation and promotion procedures give due recognition and reward to the development and maintenance of competence and commitment to ethical principles. Steps a firm may take in developing and maintaining competence and commitment to ethical principles include:</w:t>
      </w:r>
    </w:p>
    <w:p w:rsidR="0093316B" w:rsidRPr="0093316B" w:rsidRDefault="0093316B" w:rsidP="00B57732">
      <w:pPr>
        <w:spacing w:after="0" w:line="240" w:lineRule="auto"/>
        <w:jc w:val="both"/>
        <w:rPr>
          <w:rFonts w:ascii="Times New Roman" w:hAnsi="Times New Roman" w:cs="Times New Roman"/>
          <w:szCs w:val="22"/>
        </w:rPr>
      </w:pPr>
    </w:p>
    <w:p w:rsidR="0093316B" w:rsidRPr="00F07CBA" w:rsidRDefault="0093316B" w:rsidP="00F07CBA">
      <w:pPr>
        <w:pStyle w:val="ListParagraph"/>
        <w:numPr>
          <w:ilvl w:val="0"/>
          <w:numId w:val="10"/>
        </w:numPr>
        <w:spacing w:after="0" w:line="240" w:lineRule="auto"/>
        <w:jc w:val="both"/>
        <w:rPr>
          <w:rFonts w:ascii="Times New Roman" w:hAnsi="Times New Roman" w:cs="Times New Roman"/>
          <w:szCs w:val="22"/>
        </w:rPr>
      </w:pPr>
      <w:r w:rsidRPr="00F07CBA">
        <w:rPr>
          <w:rFonts w:ascii="Times New Roman" w:hAnsi="Times New Roman" w:cs="Times New Roman"/>
          <w:szCs w:val="22"/>
        </w:rPr>
        <w:t>Making personnel aware of the firm's</w:t>
      </w:r>
      <w:r w:rsidR="00C11DA6" w:rsidRPr="00F07CBA">
        <w:rPr>
          <w:rFonts w:ascii="Times New Roman" w:hAnsi="Times New Roman" w:cs="Times New Roman"/>
          <w:szCs w:val="22"/>
        </w:rPr>
        <w:t xml:space="preserve"> </w:t>
      </w:r>
      <w:r w:rsidRPr="00F07CBA">
        <w:rPr>
          <w:rFonts w:ascii="Times New Roman" w:hAnsi="Times New Roman" w:cs="Times New Roman"/>
          <w:szCs w:val="22"/>
        </w:rPr>
        <w:t>expectations</w:t>
      </w:r>
      <w:r w:rsidR="00C11DA6" w:rsidRPr="00F07CBA">
        <w:rPr>
          <w:rFonts w:ascii="Times New Roman" w:hAnsi="Times New Roman" w:cs="Times New Roman"/>
          <w:szCs w:val="22"/>
        </w:rPr>
        <w:t xml:space="preserve"> </w:t>
      </w:r>
      <w:r w:rsidRPr="00F07CBA">
        <w:rPr>
          <w:rFonts w:ascii="Times New Roman" w:hAnsi="Times New Roman" w:cs="Times New Roman"/>
          <w:szCs w:val="22"/>
        </w:rPr>
        <w:t>regarding performance and ethical principles;</w:t>
      </w:r>
    </w:p>
    <w:p w:rsidR="0093316B" w:rsidRPr="0093316B" w:rsidRDefault="0093316B" w:rsidP="00B57732">
      <w:pPr>
        <w:spacing w:after="0" w:line="240" w:lineRule="auto"/>
        <w:jc w:val="both"/>
        <w:rPr>
          <w:rFonts w:ascii="Times New Roman" w:hAnsi="Times New Roman" w:cs="Times New Roman"/>
          <w:szCs w:val="22"/>
        </w:rPr>
      </w:pPr>
    </w:p>
    <w:p w:rsidR="0093316B" w:rsidRPr="00F07CBA" w:rsidRDefault="0093316B" w:rsidP="00F07CBA">
      <w:pPr>
        <w:pStyle w:val="ListParagraph"/>
        <w:numPr>
          <w:ilvl w:val="0"/>
          <w:numId w:val="10"/>
        </w:numPr>
        <w:spacing w:after="0" w:line="240" w:lineRule="auto"/>
        <w:jc w:val="both"/>
        <w:rPr>
          <w:rFonts w:ascii="Times New Roman" w:hAnsi="Times New Roman" w:cs="Times New Roman"/>
          <w:szCs w:val="22"/>
        </w:rPr>
      </w:pPr>
      <w:r w:rsidRPr="00F07CBA">
        <w:rPr>
          <w:rFonts w:ascii="Times New Roman" w:hAnsi="Times New Roman" w:cs="Times New Roman"/>
          <w:szCs w:val="22"/>
        </w:rPr>
        <w:t>Providing personnel with evaluation</w:t>
      </w:r>
      <w:r w:rsidR="00C11DA6" w:rsidRPr="00F07CBA">
        <w:rPr>
          <w:rFonts w:ascii="Times New Roman" w:hAnsi="Times New Roman" w:cs="Times New Roman"/>
          <w:szCs w:val="22"/>
        </w:rPr>
        <w:t xml:space="preserve"> </w:t>
      </w:r>
      <w:r w:rsidRPr="00F07CBA">
        <w:rPr>
          <w:rFonts w:ascii="Times New Roman" w:hAnsi="Times New Roman" w:cs="Times New Roman"/>
          <w:szCs w:val="22"/>
        </w:rPr>
        <w:t>of,</w:t>
      </w:r>
      <w:r w:rsidR="00C11DA6" w:rsidRPr="00F07CBA">
        <w:rPr>
          <w:rFonts w:ascii="Times New Roman" w:hAnsi="Times New Roman" w:cs="Times New Roman"/>
          <w:szCs w:val="22"/>
        </w:rPr>
        <w:t xml:space="preserve"> </w:t>
      </w:r>
      <w:r w:rsidRPr="00F07CBA">
        <w:rPr>
          <w:rFonts w:ascii="Times New Roman" w:hAnsi="Times New Roman" w:cs="Times New Roman"/>
          <w:szCs w:val="22"/>
        </w:rPr>
        <w:t>and</w:t>
      </w:r>
      <w:r w:rsidR="00C11DA6" w:rsidRPr="00F07CBA">
        <w:rPr>
          <w:rFonts w:ascii="Times New Roman" w:hAnsi="Times New Roman" w:cs="Times New Roman"/>
          <w:szCs w:val="22"/>
        </w:rPr>
        <w:t xml:space="preserve"> </w:t>
      </w:r>
      <w:r w:rsidRPr="00F07CBA">
        <w:rPr>
          <w:rFonts w:ascii="Times New Roman" w:hAnsi="Times New Roman" w:cs="Times New Roman"/>
          <w:szCs w:val="22"/>
        </w:rPr>
        <w:t>counseling</w:t>
      </w:r>
      <w:r w:rsidR="00C11DA6" w:rsidRPr="00F07CBA">
        <w:rPr>
          <w:rFonts w:ascii="Times New Roman" w:hAnsi="Times New Roman" w:cs="Times New Roman"/>
          <w:szCs w:val="22"/>
        </w:rPr>
        <w:t xml:space="preserve"> </w:t>
      </w:r>
      <w:r w:rsidRPr="00F07CBA">
        <w:rPr>
          <w:rFonts w:ascii="Times New Roman" w:hAnsi="Times New Roman" w:cs="Times New Roman"/>
          <w:szCs w:val="22"/>
        </w:rPr>
        <w:t>on, performance, progress and career development; and</w:t>
      </w:r>
    </w:p>
    <w:p w:rsidR="0093316B" w:rsidRPr="0093316B" w:rsidRDefault="0093316B" w:rsidP="00B57732">
      <w:pPr>
        <w:spacing w:after="0" w:line="240" w:lineRule="auto"/>
        <w:jc w:val="both"/>
        <w:rPr>
          <w:rFonts w:ascii="Times New Roman" w:hAnsi="Times New Roman" w:cs="Times New Roman"/>
          <w:szCs w:val="22"/>
        </w:rPr>
      </w:pPr>
    </w:p>
    <w:p w:rsidR="0093316B" w:rsidRPr="00F07CBA" w:rsidRDefault="0093316B" w:rsidP="00F07CBA">
      <w:pPr>
        <w:pStyle w:val="ListParagraph"/>
        <w:numPr>
          <w:ilvl w:val="0"/>
          <w:numId w:val="10"/>
        </w:numPr>
        <w:spacing w:after="0" w:line="240" w:lineRule="auto"/>
        <w:jc w:val="both"/>
        <w:rPr>
          <w:rFonts w:ascii="Times New Roman" w:hAnsi="Times New Roman" w:cs="Times New Roman"/>
          <w:szCs w:val="22"/>
        </w:rPr>
      </w:pPr>
      <w:r w:rsidRPr="00F07CBA">
        <w:rPr>
          <w:rFonts w:ascii="Times New Roman" w:hAnsi="Times New Roman" w:cs="Times New Roman"/>
          <w:szCs w:val="22"/>
        </w:rPr>
        <w:t>Helping personnel understand that advancement to positions of greater re</w:t>
      </w:r>
      <w:r w:rsidR="00F07CBA">
        <w:rPr>
          <w:rFonts w:ascii="Times New Roman" w:hAnsi="Times New Roman" w:cs="Times New Roman"/>
          <w:szCs w:val="22"/>
        </w:rPr>
        <w:t xml:space="preserve">sponsibility </w:t>
      </w:r>
      <w:r w:rsidRPr="00F07CBA">
        <w:rPr>
          <w:rFonts w:ascii="Times New Roman" w:hAnsi="Times New Roman" w:cs="Times New Roman"/>
          <w:szCs w:val="22"/>
        </w:rPr>
        <w:t>depends, among other things,</w:t>
      </w:r>
      <w:r w:rsidR="00C11DA6" w:rsidRPr="00F07CBA">
        <w:rPr>
          <w:rFonts w:ascii="Times New Roman" w:hAnsi="Times New Roman" w:cs="Times New Roman"/>
          <w:szCs w:val="22"/>
        </w:rPr>
        <w:t xml:space="preserve"> </w:t>
      </w:r>
      <w:r w:rsidRPr="00F07CBA">
        <w:rPr>
          <w:rFonts w:ascii="Times New Roman" w:hAnsi="Times New Roman" w:cs="Times New Roman"/>
          <w:szCs w:val="22"/>
        </w:rPr>
        <w:t>upon</w:t>
      </w:r>
      <w:r w:rsidR="00C11DA6" w:rsidRPr="00F07CBA">
        <w:rPr>
          <w:rFonts w:ascii="Times New Roman" w:hAnsi="Times New Roman" w:cs="Times New Roman"/>
          <w:szCs w:val="22"/>
        </w:rPr>
        <w:t xml:space="preserve"> </w:t>
      </w:r>
      <w:r w:rsidRPr="00F07CBA">
        <w:rPr>
          <w:rFonts w:ascii="Times New Roman" w:hAnsi="Times New Roman" w:cs="Times New Roman"/>
          <w:szCs w:val="22"/>
        </w:rPr>
        <w:t>performance quality and adherence to ethical principles, and that failure to comply with</w:t>
      </w:r>
      <w:r w:rsidR="00C11DA6" w:rsidRPr="00F07CBA">
        <w:rPr>
          <w:rFonts w:ascii="Times New Roman" w:hAnsi="Times New Roman" w:cs="Times New Roman"/>
          <w:szCs w:val="22"/>
        </w:rPr>
        <w:t xml:space="preserve"> </w:t>
      </w:r>
      <w:r w:rsidRPr="00F07CBA">
        <w:rPr>
          <w:rFonts w:ascii="Times New Roman" w:hAnsi="Times New Roman" w:cs="Times New Roman"/>
          <w:szCs w:val="22"/>
        </w:rPr>
        <w:t>the firm's policies and procedures may result in disciplinary action.</w:t>
      </w:r>
    </w:p>
    <w:p w:rsidR="0093316B" w:rsidRPr="0093316B" w:rsidRDefault="0093316B" w:rsidP="00B57732">
      <w:pPr>
        <w:spacing w:after="0" w:line="240" w:lineRule="auto"/>
        <w:jc w:val="both"/>
        <w:rPr>
          <w:rFonts w:ascii="Times New Roman" w:hAnsi="Times New Roman" w:cs="Times New Roman"/>
          <w:szCs w:val="22"/>
        </w:rPr>
      </w:pPr>
    </w:p>
    <w:p w:rsidR="0093316B" w:rsidRPr="00F07CBA" w:rsidRDefault="0093316B" w:rsidP="00B57732">
      <w:pPr>
        <w:spacing w:after="0" w:line="240" w:lineRule="auto"/>
        <w:jc w:val="both"/>
        <w:rPr>
          <w:rFonts w:ascii="Times New Roman" w:hAnsi="Times New Roman" w:cs="Times New Roman"/>
          <w:i/>
          <w:iCs/>
          <w:szCs w:val="22"/>
        </w:rPr>
      </w:pPr>
      <w:r w:rsidRPr="00F07CBA">
        <w:rPr>
          <w:rFonts w:ascii="Times New Roman" w:hAnsi="Times New Roman" w:cs="Times New Roman"/>
          <w:i/>
          <w:iCs/>
          <w:szCs w:val="22"/>
        </w:rPr>
        <w:t>Considerations Specific to Smaller Firms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4F714C">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A29.</w:t>
      </w:r>
      <w:r w:rsidRPr="0093316B">
        <w:rPr>
          <w:rFonts w:ascii="Times New Roman" w:hAnsi="Times New Roman" w:cs="Times New Roman"/>
          <w:szCs w:val="22"/>
        </w:rPr>
        <w:tab/>
        <w:t>The size and circumstances of the firm will influence the structure of the firm's performance evaluation process. Smaller firms, in particular, may employ less formal methods of evaluating the performance of their personnel.</w:t>
      </w:r>
    </w:p>
    <w:p w:rsidR="0093316B" w:rsidRPr="0093316B" w:rsidRDefault="004F714C" w:rsidP="00B57732">
      <w:pPr>
        <w:spacing w:after="0" w:line="240" w:lineRule="auto"/>
        <w:jc w:val="both"/>
        <w:rPr>
          <w:rFonts w:ascii="Times New Roman" w:hAnsi="Times New Roman" w:cs="Times New Roman"/>
          <w:szCs w:val="22"/>
        </w:rPr>
      </w:pPr>
      <w:r>
        <w:rPr>
          <w:rFonts w:ascii="Times New Roman" w:hAnsi="Times New Roman" w:cs="Times New Roman"/>
          <w:szCs w:val="22"/>
        </w:rPr>
        <w:t xml:space="preserve"> </w:t>
      </w:r>
    </w:p>
    <w:p w:rsidR="0093316B" w:rsidRPr="004F714C" w:rsidRDefault="0093316B" w:rsidP="00B57732">
      <w:pPr>
        <w:spacing w:after="0" w:line="240" w:lineRule="auto"/>
        <w:jc w:val="both"/>
        <w:rPr>
          <w:rFonts w:ascii="Times New Roman" w:hAnsi="Times New Roman" w:cs="Times New Roman"/>
          <w:i/>
          <w:iCs/>
          <w:szCs w:val="22"/>
        </w:rPr>
      </w:pPr>
      <w:r w:rsidRPr="004F714C">
        <w:rPr>
          <w:rFonts w:ascii="Times New Roman" w:hAnsi="Times New Roman" w:cs="Times New Roman"/>
          <w:i/>
          <w:iCs/>
          <w:szCs w:val="22"/>
        </w:rPr>
        <w:t>Assignment of Engagement Teams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Engagement Partners (Ref: Para. 30)</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4F714C">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A30.</w:t>
      </w:r>
      <w:r w:rsidRPr="0093316B">
        <w:rPr>
          <w:rFonts w:ascii="Times New Roman" w:hAnsi="Times New Roman" w:cs="Times New Roman"/>
          <w:szCs w:val="22"/>
        </w:rPr>
        <w:tab/>
        <w:t>Policies and procedures may include systems to monitor the workload and availability of engagement partners so as to enable these individuals to have sufficient time to adequately discharge their responsibilities.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Engagement Teams (Ref: Para. 31)</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4F714C">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A31.</w:t>
      </w:r>
      <w:r w:rsidR="00C11DA6">
        <w:rPr>
          <w:rFonts w:ascii="Times New Roman" w:hAnsi="Times New Roman" w:cs="Times New Roman"/>
          <w:szCs w:val="22"/>
        </w:rPr>
        <w:tab/>
      </w:r>
      <w:r w:rsidRPr="0093316B">
        <w:rPr>
          <w:rFonts w:ascii="Times New Roman" w:hAnsi="Times New Roman" w:cs="Times New Roman"/>
          <w:szCs w:val="22"/>
        </w:rPr>
        <w:t>The firm's assignment of engagement teams and the determination of the level of supervision required, include for example, consideration of the engagement team's:</w:t>
      </w:r>
    </w:p>
    <w:p w:rsidR="0093316B" w:rsidRPr="0093316B" w:rsidRDefault="0093316B" w:rsidP="00B57732">
      <w:pPr>
        <w:spacing w:after="0" w:line="240" w:lineRule="auto"/>
        <w:jc w:val="both"/>
        <w:rPr>
          <w:rFonts w:ascii="Times New Roman" w:hAnsi="Times New Roman" w:cs="Times New Roman"/>
          <w:szCs w:val="22"/>
        </w:rPr>
      </w:pPr>
    </w:p>
    <w:p w:rsidR="0093316B" w:rsidRPr="004F714C" w:rsidRDefault="004F714C" w:rsidP="004F714C">
      <w:pPr>
        <w:pStyle w:val="ListParagraph"/>
        <w:numPr>
          <w:ilvl w:val="0"/>
          <w:numId w:val="11"/>
        </w:numPr>
        <w:spacing w:after="0" w:line="240" w:lineRule="auto"/>
        <w:jc w:val="both"/>
        <w:rPr>
          <w:rFonts w:ascii="Times New Roman" w:hAnsi="Times New Roman" w:cs="Times New Roman"/>
          <w:szCs w:val="22"/>
        </w:rPr>
      </w:pPr>
      <w:r w:rsidRPr="004F714C">
        <w:rPr>
          <w:rFonts w:ascii="Times New Roman" w:hAnsi="Times New Roman" w:cs="Times New Roman"/>
          <w:szCs w:val="22"/>
        </w:rPr>
        <w:t>Understanding of</w:t>
      </w:r>
      <w:r w:rsidR="0093316B" w:rsidRPr="004F714C">
        <w:rPr>
          <w:rFonts w:ascii="Times New Roman" w:hAnsi="Times New Roman" w:cs="Times New Roman"/>
          <w:szCs w:val="22"/>
        </w:rPr>
        <w:t>; and practical experience with, engagements of a similar nature and complexity through appropriate training and participation;</w:t>
      </w:r>
    </w:p>
    <w:p w:rsidR="0093316B" w:rsidRPr="0093316B" w:rsidRDefault="0093316B" w:rsidP="00B57732">
      <w:pPr>
        <w:spacing w:after="0" w:line="240" w:lineRule="auto"/>
        <w:jc w:val="both"/>
        <w:rPr>
          <w:rFonts w:ascii="Times New Roman" w:hAnsi="Times New Roman" w:cs="Times New Roman"/>
          <w:szCs w:val="22"/>
        </w:rPr>
      </w:pPr>
    </w:p>
    <w:p w:rsidR="0093316B" w:rsidRPr="004F714C" w:rsidRDefault="0093316B" w:rsidP="004F714C">
      <w:pPr>
        <w:pStyle w:val="ListParagraph"/>
        <w:numPr>
          <w:ilvl w:val="0"/>
          <w:numId w:val="11"/>
        </w:numPr>
        <w:spacing w:after="0" w:line="240" w:lineRule="auto"/>
        <w:jc w:val="both"/>
        <w:rPr>
          <w:rFonts w:ascii="Times New Roman" w:hAnsi="Times New Roman" w:cs="Times New Roman"/>
          <w:szCs w:val="22"/>
        </w:rPr>
      </w:pPr>
      <w:r w:rsidRPr="004F714C">
        <w:rPr>
          <w:rFonts w:ascii="Times New Roman" w:hAnsi="Times New Roman" w:cs="Times New Roman"/>
          <w:szCs w:val="22"/>
        </w:rPr>
        <w:t>Understanding</w:t>
      </w:r>
      <w:r w:rsidRPr="004F714C">
        <w:rPr>
          <w:rFonts w:ascii="Times New Roman" w:hAnsi="Times New Roman" w:cs="Times New Roman"/>
          <w:szCs w:val="22"/>
        </w:rPr>
        <w:tab/>
        <w:t>of</w:t>
      </w:r>
      <w:r w:rsidR="00C11DA6" w:rsidRPr="004F714C">
        <w:rPr>
          <w:rFonts w:ascii="Times New Roman" w:hAnsi="Times New Roman" w:cs="Times New Roman"/>
          <w:szCs w:val="22"/>
        </w:rPr>
        <w:t xml:space="preserve"> </w:t>
      </w:r>
      <w:r w:rsidR="004F714C">
        <w:rPr>
          <w:rFonts w:ascii="Times New Roman" w:hAnsi="Times New Roman" w:cs="Times New Roman"/>
          <w:szCs w:val="22"/>
        </w:rPr>
        <w:t>professional</w:t>
      </w:r>
      <w:r w:rsidR="004F714C">
        <w:rPr>
          <w:rFonts w:ascii="Times New Roman" w:hAnsi="Times New Roman" w:cs="Times New Roman"/>
          <w:szCs w:val="22"/>
        </w:rPr>
        <w:tab/>
        <w:t xml:space="preserve">standards and applicable legal </w:t>
      </w:r>
      <w:r w:rsidR="004F714C" w:rsidRPr="004F714C">
        <w:rPr>
          <w:rFonts w:ascii="Times New Roman" w:hAnsi="Times New Roman" w:cs="Times New Roman"/>
          <w:szCs w:val="22"/>
        </w:rPr>
        <w:t xml:space="preserve">and regulatory </w:t>
      </w:r>
      <w:r w:rsidRPr="004F714C">
        <w:rPr>
          <w:rFonts w:ascii="Times New Roman" w:hAnsi="Times New Roman" w:cs="Times New Roman"/>
          <w:szCs w:val="22"/>
        </w:rPr>
        <w:t>requirements;</w:t>
      </w:r>
    </w:p>
    <w:p w:rsidR="0093316B" w:rsidRPr="0093316B" w:rsidRDefault="0093316B" w:rsidP="00B57732">
      <w:pPr>
        <w:spacing w:after="0" w:line="240" w:lineRule="auto"/>
        <w:jc w:val="both"/>
        <w:rPr>
          <w:rFonts w:ascii="Times New Roman" w:hAnsi="Times New Roman" w:cs="Times New Roman"/>
          <w:szCs w:val="22"/>
        </w:rPr>
      </w:pPr>
    </w:p>
    <w:p w:rsidR="0093316B" w:rsidRPr="004F714C" w:rsidRDefault="0093316B" w:rsidP="004F714C">
      <w:pPr>
        <w:pStyle w:val="ListParagraph"/>
        <w:numPr>
          <w:ilvl w:val="0"/>
          <w:numId w:val="11"/>
        </w:numPr>
        <w:spacing w:after="0" w:line="240" w:lineRule="auto"/>
        <w:jc w:val="both"/>
        <w:rPr>
          <w:rFonts w:ascii="Times New Roman" w:hAnsi="Times New Roman" w:cs="Times New Roman"/>
          <w:szCs w:val="22"/>
        </w:rPr>
      </w:pPr>
      <w:r w:rsidRPr="004F714C">
        <w:rPr>
          <w:rFonts w:ascii="Times New Roman" w:hAnsi="Times New Roman" w:cs="Times New Roman"/>
          <w:szCs w:val="22"/>
        </w:rPr>
        <w:t>Technical</w:t>
      </w:r>
      <w:r w:rsidR="00C11DA6" w:rsidRPr="004F714C">
        <w:rPr>
          <w:rFonts w:ascii="Times New Roman" w:hAnsi="Times New Roman" w:cs="Times New Roman"/>
          <w:szCs w:val="22"/>
        </w:rPr>
        <w:t xml:space="preserve"> </w:t>
      </w:r>
      <w:r w:rsidRPr="004F714C">
        <w:rPr>
          <w:rFonts w:ascii="Times New Roman" w:hAnsi="Times New Roman" w:cs="Times New Roman"/>
          <w:szCs w:val="22"/>
        </w:rPr>
        <w:t>knowledge</w:t>
      </w:r>
      <w:r w:rsidR="00C11DA6" w:rsidRPr="004F714C">
        <w:rPr>
          <w:rFonts w:ascii="Times New Roman" w:hAnsi="Times New Roman" w:cs="Times New Roman"/>
          <w:szCs w:val="22"/>
        </w:rPr>
        <w:t xml:space="preserve"> </w:t>
      </w:r>
      <w:r w:rsidRPr="004F714C">
        <w:rPr>
          <w:rFonts w:ascii="Times New Roman" w:hAnsi="Times New Roman" w:cs="Times New Roman"/>
          <w:szCs w:val="22"/>
        </w:rPr>
        <w:t>and</w:t>
      </w:r>
      <w:r w:rsidR="00C11DA6" w:rsidRPr="004F714C">
        <w:rPr>
          <w:rFonts w:ascii="Times New Roman" w:hAnsi="Times New Roman" w:cs="Times New Roman"/>
          <w:szCs w:val="22"/>
        </w:rPr>
        <w:t xml:space="preserve"> </w:t>
      </w:r>
      <w:r w:rsidRPr="004F714C">
        <w:rPr>
          <w:rFonts w:ascii="Times New Roman" w:hAnsi="Times New Roman" w:cs="Times New Roman"/>
          <w:szCs w:val="22"/>
        </w:rPr>
        <w:t>expertise,</w:t>
      </w:r>
      <w:r w:rsidR="00C11DA6" w:rsidRPr="004F714C">
        <w:rPr>
          <w:rFonts w:ascii="Times New Roman" w:hAnsi="Times New Roman" w:cs="Times New Roman"/>
          <w:szCs w:val="22"/>
        </w:rPr>
        <w:t xml:space="preserve"> </w:t>
      </w:r>
      <w:r w:rsidRPr="004F714C">
        <w:rPr>
          <w:rFonts w:ascii="Times New Roman" w:hAnsi="Times New Roman" w:cs="Times New Roman"/>
          <w:szCs w:val="22"/>
        </w:rPr>
        <w:t>including</w:t>
      </w:r>
      <w:r w:rsidR="00C11DA6" w:rsidRPr="004F714C">
        <w:rPr>
          <w:rFonts w:ascii="Times New Roman" w:hAnsi="Times New Roman" w:cs="Times New Roman"/>
          <w:szCs w:val="22"/>
        </w:rPr>
        <w:t xml:space="preserve"> </w:t>
      </w:r>
      <w:r w:rsidRPr="004F714C">
        <w:rPr>
          <w:rFonts w:ascii="Times New Roman" w:hAnsi="Times New Roman" w:cs="Times New Roman"/>
          <w:szCs w:val="22"/>
        </w:rPr>
        <w:t>knowledge</w:t>
      </w:r>
      <w:r w:rsidR="00C11DA6" w:rsidRPr="004F714C">
        <w:rPr>
          <w:rFonts w:ascii="Times New Roman" w:hAnsi="Times New Roman" w:cs="Times New Roman"/>
          <w:szCs w:val="22"/>
        </w:rPr>
        <w:t xml:space="preserve"> </w:t>
      </w:r>
      <w:r w:rsidRPr="004F714C">
        <w:rPr>
          <w:rFonts w:ascii="Times New Roman" w:hAnsi="Times New Roman" w:cs="Times New Roman"/>
          <w:szCs w:val="22"/>
        </w:rPr>
        <w:t>of</w:t>
      </w:r>
      <w:r w:rsidR="00C11DA6" w:rsidRPr="004F714C">
        <w:rPr>
          <w:rFonts w:ascii="Times New Roman" w:hAnsi="Times New Roman" w:cs="Times New Roman"/>
          <w:szCs w:val="22"/>
        </w:rPr>
        <w:t xml:space="preserve"> </w:t>
      </w:r>
      <w:r w:rsidRPr="004F714C">
        <w:rPr>
          <w:rFonts w:ascii="Times New Roman" w:hAnsi="Times New Roman" w:cs="Times New Roman"/>
          <w:szCs w:val="22"/>
        </w:rPr>
        <w:t>relevant information technology;</w:t>
      </w:r>
    </w:p>
    <w:p w:rsidR="0093316B" w:rsidRPr="0093316B" w:rsidRDefault="0093316B" w:rsidP="00B57732">
      <w:pPr>
        <w:spacing w:after="0" w:line="240" w:lineRule="auto"/>
        <w:jc w:val="both"/>
        <w:rPr>
          <w:rFonts w:ascii="Times New Roman" w:hAnsi="Times New Roman" w:cs="Times New Roman"/>
          <w:szCs w:val="22"/>
        </w:rPr>
      </w:pPr>
    </w:p>
    <w:p w:rsidR="0093316B" w:rsidRPr="004F714C" w:rsidRDefault="0093316B" w:rsidP="004F714C">
      <w:pPr>
        <w:pStyle w:val="ListParagraph"/>
        <w:numPr>
          <w:ilvl w:val="0"/>
          <w:numId w:val="11"/>
        </w:numPr>
        <w:spacing w:after="0" w:line="240" w:lineRule="auto"/>
        <w:jc w:val="both"/>
        <w:rPr>
          <w:rFonts w:ascii="Times New Roman" w:hAnsi="Times New Roman" w:cs="Times New Roman"/>
          <w:szCs w:val="22"/>
        </w:rPr>
      </w:pPr>
      <w:r w:rsidRPr="004F714C">
        <w:rPr>
          <w:rFonts w:ascii="Times New Roman" w:hAnsi="Times New Roman" w:cs="Times New Roman"/>
          <w:szCs w:val="22"/>
        </w:rPr>
        <w:t>Knowledge of relevant industries in which the clients operate;</w:t>
      </w:r>
    </w:p>
    <w:p w:rsidR="0093316B" w:rsidRPr="0093316B" w:rsidRDefault="0093316B" w:rsidP="00B57732">
      <w:pPr>
        <w:spacing w:after="0" w:line="240" w:lineRule="auto"/>
        <w:jc w:val="both"/>
        <w:rPr>
          <w:rFonts w:ascii="Times New Roman" w:hAnsi="Times New Roman" w:cs="Times New Roman"/>
          <w:szCs w:val="22"/>
        </w:rPr>
      </w:pPr>
    </w:p>
    <w:p w:rsidR="0093316B" w:rsidRPr="004F714C" w:rsidRDefault="0093316B" w:rsidP="004F714C">
      <w:pPr>
        <w:pStyle w:val="ListParagraph"/>
        <w:numPr>
          <w:ilvl w:val="0"/>
          <w:numId w:val="11"/>
        </w:numPr>
        <w:spacing w:after="0" w:line="240" w:lineRule="auto"/>
        <w:jc w:val="both"/>
        <w:rPr>
          <w:rFonts w:ascii="Times New Roman" w:hAnsi="Times New Roman" w:cs="Times New Roman"/>
          <w:szCs w:val="22"/>
        </w:rPr>
      </w:pPr>
      <w:r w:rsidRPr="004F714C">
        <w:rPr>
          <w:rFonts w:ascii="Times New Roman" w:hAnsi="Times New Roman" w:cs="Times New Roman"/>
          <w:szCs w:val="22"/>
        </w:rPr>
        <w:t>Ability to apply professional judgment; and</w:t>
      </w:r>
    </w:p>
    <w:p w:rsidR="0093316B" w:rsidRPr="0093316B" w:rsidRDefault="0093316B" w:rsidP="00B57732">
      <w:pPr>
        <w:spacing w:after="0" w:line="240" w:lineRule="auto"/>
        <w:jc w:val="both"/>
        <w:rPr>
          <w:rFonts w:ascii="Times New Roman" w:hAnsi="Times New Roman" w:cs="Times New Roman"/>
          <w:szCs w:val="22"/>
        </w:rPr>
      </w:pPr>
    </w:p>
    <w:p w:rsidR="0093316B" w:rsidRPr="004F714C" w:rsidRDefault="0093316B" w:rsidP="004F714C">
      <w:pPr>
        <w:pStyle w:val="ListParagraph"/>
        <w:numPr>
          <w:ilvl w:val="0"/>
          <w:numId w:val="11"/>
        </w:numPr>
        <w:spacing w:after="0" w:line="240" w:lineRule="auto"/>
        <w:jc w:val="both"/>
        <w:rPr>
          <w:rFonts w:ascii="Times New Roman" w:hAnsi="Times New Roman" w:cs="Times New Roman"/>
          <w:szCs w:val="22"/>
        </w:rPr>
      </w:pPr>
      <w:r w:rsidRPr="004F714C">
        <w:rPr>
          <w:rFonts w:ascii="Times New Roman" w:hAnsi="Times New Roman" w:cs="Times New Roman"/>
          <w:szCs w:val="22"/>
        </w:rPr>
        <w:t>Understanding of the firm's quality control policies and procedures.</w:t>
      </w:r>
    </w:p>
    <w:p w:rsidR="0093316B" w:rsidRPr="0093316B" w:rsidRDefault="0093316B" w:rsidP="00B57732">
      <w:pPr>
        <w:spacing w:after="0" w:line="240" w:lineRule="auto"/>
        <w:jc w:val="both"/>
        <w:rPr>
          <w:rFonts w:ascii="Times New Roman" w:hAnsi="Times New Roman" w:cs="Times New Roman"/>
          <w:szCs w:val="22"/>
        </w:rPr>
      </w:pPr>
    </w:p>
    <w:p w:rsidR="0093316B" w:rsidRPr="004F714C" w:rsidRDefault="0093316B" w:rsidP="00B57732">
      <w:pPr>
        <w:spacing w:after="0" w:line="240" w:lineRule="auto"/>
        <w:jc w:val="both"/>
        <w:rPr>
          <w:rFonts w:ascii="Times New Roman" w:hAnsi="Times New Roman" w:cs="Times New Roman"/>
          <w:b/>
          <w:bCs/>
          <w:szCs w:val="22"/>
        </w:rPr>
      </w:pPr>
      <w:r w:rsidRPr="004F714C">
        <w:rPr>
          <w:rFonts w:ascii="Times New Roman" w:hAnsi="Times New Roman" w:cs="Times New Roman"/>
          <w:b/>
          <w:bCs/>
          <w:szCs w:val="22"/>
        </w:rPr>
        <w:t>Engagement Performance</w:t>
      </w:r>
    </w:p>
    <w:p w:rsidR="0093316B" w:rsidRPr="0093316B" w:rsidRDefault="0093316B" w:rsidP="00B57732">
      <w:pPr>
        <w:spacing w:after="0" w:line="240" w:lineRule="auto"/>
        <w:jc w:val="both"/>
        <w:rPr>
          <w:rFonts w:ascii="Times New Roman" w:hAnsi="Times New Roman" w:cs="Times New Roman"/>
          <w:szCs w:val="22"/>
        </w:rPr>
      </w:pPr>
    </w:p>
    <w:p w:rsidR="0093316B" w:rsidRPr="004F714C" w:rsidRDefault="0093316B" w:rsidP="00B57732">
      <w:pPr>
        <w:spacing w:after="0" w:line="240" w:lineRule="auto"/>
        <w:jc w:val="both"/>
        <w:rPr>
          <w:rFonts w:ascii="Times New Roman" w:hAnsi="Times New Roman" w:cs="Times New Roman"/>
          <w:i/>
          <w:iCs/>
          <w:szCs w:val="22"/>
        </w:rPr>
      </w:pPr>
      <w:r w:rsidRPr="004F714C">
        <w:rPr>
          <w:rFonts w:ascii="Times New Roman" w:hAnsi="Times New Roman" w:cs="Times New Roman"/>
          <w:i/>
          <w:iCs/>
          <w:szCs w:val="22"/>
        </w:rPr>
        <w:t>Consistency in the Quality of Engagement Performance (Ref: Para. 32(a))</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4F714C">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A32.</w:t>
      </w:r>
      <w:r w:rsidR="00C11DA6">
        <w:rPr>
          <w:rFonts w:ascii="Times New Roman" w:hAnsi="Times New Roman" w:cs="Times New Roman"/>
          <w:szCs w:val="22"/>
        </w:rPr>
        <w:tab/>
      </w:r>
      <w:r w:rsidRPr="0093316B">
        <w:rPr>
          <w:rFonts w:ascii="Times New Roman" w:hAnsi="Times New Roman" w:cs="Times New Roman"/>
          <w:szCs w:val="22"/>
        </w:rPr>
        <w:t>The firm promotes consistency in the quality of engagement performance through its policies and procedures. This is often accomplished through written or electronic manuals, software tools or other forms of standardized documentation, and industry or subject matter-specific guidance materials. Matters addressed may include:</w:t>
      </w:r>
    </w:p>
    <w:p w:rsidR="0093316B" w:rsidRPr="0093316B" w:rsidRDefault="0093316B" w:rsidP="00B57732">
      <w:pPr>
        <w:spacing w:after="0" w:line="240" w:lineRule="auto"/>
        <w:jc w:val="both"/>
        <w:rPr>
          <w:rFonts w:ascii="Times New Roman" w:hAnsi="Times New Roman" w:cs="Times New Roman"/>
          <w:szCs w:val="22"/>
        </w:rPr>
      </w:pPr>
    </w:p>
    <w:p w:rsidR="0093316B" w:rsidRPr="004F714C" w:rsidRDefault="0093316B" w:rsidP="004F714C">
      <w:pPr>
        <w:pStyle w:val="ListParagraph"/>
        <w:numPr>
          <w:ilvl w:val="0"/>
          <w:numId w:val="12"/>
        </w:numPr>
        <w:spacing w:after="0" w:line="240" w:lineRule="auto"/>
        <w:jc w:val="both"/>
        <w:rPr>
          <w:rFonts w:ascii="Times New Roman" w:hAnsi="Times New Roman" w:cs="Times New Roman"/>
          <w:szCs w:val="22"/>
        </w:rPr>
      </w:pPr>
      <w:r w:rsidRPr="004F714C">
        <w:rPr>
          <w:rFonts w:ascii="Times New Roman" w:hAnsi="Times New Roman" w:cs="Times New Roman"/>
          <w:szCs w:val="22"/>
        </w:rPr>
        <w:t>How</w:t>
      </w:r>
      <w:r w:rsidR="00C11DA6" w:rsidRPr="004F714C">
        <w:rPr>
          <w:rFonts w:ascii="Times New Roman" w:hAnsi="Times New Roman" w:cs="Times New Roman"/>
          <w:szCs w:val="22"/>
        </w:rPr>
        <w:t xml:space="preserve"> </w:t>
      </w:r>
      <w:r w:rsidRPr="004F714C">
        <w:rPr>
          <w:rFonts w:ascii="Times New Roman" w:hAnsi="Times New Roman" w:cs="Times New Roman"/>
          <w:szCs w:val="22"/>
        </w:rPr>
        <w:t>engagement</w:t>
      </w:r>
      <w:r w:rsidR="00C11DA6" w:rsidRPr="004F714C">
        <w:rPr>
          <w:rFonts w:ascii="Times New Roman" w:hAnsi="Times New Roman" w:cs="Times New Roman"/>
          <w:szCs w:val="22"/>
        </w:rPr>
        <w:t xml:space="preserve"> </w:t>
      </w:r>
      <w:r w:rsidRPr="004F714C">
        <w:rPr>
          <w:rFonts w:ascii="Times New Roman" w:hAnsi="Times New Roman" w:cs="Times New Roman"/>
          <w:szCs w:val="22"/>
        </w:rPr>
        <w:t>teams</w:t>
      </w:r>
      <w:r w:rsidR="00C11DA6" w:rsidRPr="004F714C">
        <w:rPr>
          <w:rFonts w:ascii="Times New Roman" w:hAnsi="Times New Roman" w:cs="Times New Roman"/>
          <w:szCs w:val="22"/>
        </w:rPr>
        <w:t xml:space="preserve"> </w:t>
      </w:r>
      <w:r w:rsidRPr="004F714C">
        <w:rPr>
          <w:rFonts w:ascii="Times New Roman" w:hAnsi="Times New Roman" w:cs="Times New Roman"/>
          <w:szCs w:val="22"/>
        </w:rPr>
        <w:t>are briefed</w:t>
      </w:r>
      <w:r w:rsidR="00C11DA6" w:rsidRPr="004F714C">
        <w:rPr>
          <w:rFonts w:ascii="Times New Roman" w:hAnsi="Times New Roman" w:cs="Times New Roman"/>
          <w:szCs w:val="22"/>
        </w:rPr>
        <w:t xml:space="preserve"> </w:t>
      </w:r>
      <w:r w:rsidRPr="004F714C">
        <w:rPr>
          <w:rFonts w:ascii="Times New Roman" w:hAnsi="Times New Roman" w:cs="Times New Roman"/>
          <w:szCs w:val="22"/>
        </w:rPr>
        <w:t>on the</w:t>
      </w:r>
      <w:r w:rsidR="00C11DA6" w:rsidRPr="004F714C">
        <w:rPr>
          <w:rFonts w:ascii="Times New Roman" w:hAnsi="Times New Roman" w:cs="Times New Roman"/>
          <w:szCs w:val="22"/>
        </w:rPr>
        <w:t xml:space="preserve"> </w:t>
      </w:r>
      <w:r w:rsidRPr="004F714C">
        <w:rPr>
          <w:rFonts w:ascii="Times New Roman" w:hAnsi="Times New Roman" w:cs="Times New Roman"/>
          <w:szCs w:val="22"/>
        </w:rPr>
        <w:t>engagement</w:t>
      </w:r>
      <w:r w:rsidR="00C11DA6" w:rsidRPr="004F714C">
        <w:rPr>
          <w:rFonts w:ascii="Times New Roman" w:hAnsi="Times New Roman" w:cs="Times New Roman"/>
          <w:szCs w:val="22"/>
        </w:rPr>
        <w:t xml:space="preserve"> </w:t>
      </w:r>
      <w:r w:rsidRPr="004F714C">
        <w:rPr>
          <w:rFonts w:ascii="Times New Roman" w:hAnsi="Times New Roman" w:cs="Times New Roman"/>
          <w:szCs w:val="22"/>
        </w:rPr>
        <w:t>to obtain</w:t>
      </w:r>
      <w:r w:rsidR="00C11DA6" w:rsidRPr="004F714C">
        <w:rPr>
          <w:rFonts w:ascii="Times New Roman" w:hAnsi="Times New Roman" w:cs="Times New Roman"/>
          <w:szCs w:val="22"/>
        </w:rPr>
        <w:t xml:space="preserve"> </w:t>
      </w:r>
      <w:r w:rsidRPr="004F714C">
        <w:rPr>
          <w:rFonts w:ascii="Times New Roman" w:hAnsi="Times New Roman" w:cs="Times New Roman"/>
          <w:szCs w:val="22"/>
        </w:rPr>
        <w:t>an understanding of the objectives of their work.</w:t>
      </w:r>
    </w:p>
    <w:p w:rsidR="0093316B" w:rsidRPr="0093316B" w:rsidRDefault="0093316B" w:rsidP="00B57732">
      <w:pPr>
        <w:spacing w:after="0" w:line="240" w:lineRule="auto"/>
        <w:jc w:val="both"/>
        <w:rPr>
          <w:rFonts w:ascii="Times New Roman" w:hAnsi="Times New Roman" w:cs="Times New Roman"/>
          <w:szCs w:val="22"/>
        </w:rPr>
      </w:pPr>
    </w:p>
    <w:p w:rsidR="0093316B" w:rsidRPr="004F714C" w:rsidRDefault="0093316B" w:rsidP="004F714C">
      <w:pPr>
        <w:pStyle w:val="ListParagraph"/>
        <w:numPr>
          <w:ilvl w:val="0"/>
          <w:numId w:val="12"/>
        </w:numPr>
        <w:spacing w:after="0" w:line="240" w:lineRule="auto"/>
        <w:jc w:val="both"/>
        <w:rPr>
          <w:rFonts w:ascii="Times New Roman" w:hAnsi="Times New Roman" w:cs="Times New Roman"/>
          <w:szCs w:val="22"/>
        </w:rPr>
      </w:pPr>
      <w:r w:rsidRPr="004F714C">
        <w:rPr>
          <w:rFonts w:ascii="Times New Roman" w:hAnsi="Times New Roman" w:cs="Times New Roman"/>
          <w:szCs w:val="22"/>
        </w:rPr>
        <w:t>Processes for complying with applicable engagement standards.</w:t>
      </w:r>
    </w:p>
    <w:p w:rsidR="0093316B" w:rsidRPr="0093316B" w:rsidRDefault="0093316B" w:rsidP="00B57732">
      <w:pPr>
        <w:spacing w:after="0" w:line="240" w:lineRule="auto"/>
        <w:jc w:val="both"/>
        <w:rPr>
          <w:rFonts w:ascii="Times New Roman" w:hAnsi="Times New Roman" w:cs="Times New Roman"/>
          <w:szCs w:val="22"/>
        </w:rPr>
      </w:pPr>
    </w:p>
    <w:p w:rsidR="0093316B" w:rsidRPr="004F714C" w:rsidRDefault="0093316B" w:rsidP="004F714C">
      <w:pPr>
        <w:pStyle w:val="ListParagraph"/>
        <w:numPr>
          <w:ilvl w:val="0"/>
          <w:numId w:val="12"/>
        </w:numPr>
        <w:spacing w:after="0" w:line="240" w:lineRule="auto"/>
        <w:jc w:val="both"/>
        <w:rPr>
          <w:rFonts w:ascii="Times New Roman" w:hAnsi="Times New Roman" w:cs="Times New Roman"/>
          <w:szCs w:val="22"/>
        </w:rPr>
      </w:pPr>
      <w:r w:rsidRPr="004F714C">
        <w:rPr>
          <w:rFonts w:ascii="Times New Roman" w:hAnsi="Times New Roman" w:cs="Times New Roman"/>
          <w:szCs w:val="22"/>
        </w:rPr>
        <w:t>Processes of engagement supervision, staff training and coaching.</w:t>
      </w:r>
    </w:p>
    <w:p w:rsidR="0093316B" w:rsidRPr="0093316B" w:rsidRDefault="0093316B" w:rsidP="00B57732">
      <w:pPr>
        <w:spacing w:after="0" w:line="240" w:lineRule="auto"/>
        <w:jc w:val="both"/>
        <w:rPr>
          <w:rFonts w:ascii="Times New Roman" w:hAnsi="Times New Roman" w:cs="Times New Roman"/>
          <w:szCs w:val="22"/>
        </w:rPr>
      </w:pPr>
    </w:p>
    <w:p w:rsidR="0093316B" w:rsidRPr="004F714C" w:rsidRDefault="0093316B" w:rsidP="004F714C">
      <w:pPr>
        <w:pStyle w:val="ListParagraph"/>
        <w:numPr>
          <w:ilvl w:val="0"/>
          <w:numId w:val="12"/>
        </w:numPr>
        <w:spacing w:after="0" w:line="240" w:lineRule="auto"/>
        <w:jc w:val="both"/>
        <w:rPr>
          <w:rFonts w:ascii="Times New Roman" w:hAnsi="Times New Roman" w:cs="Times New Roman"/>
          <w:szCs w:val="22"/>
        </w:rPr>
      </w:pPr>
      <w:r w:rsidRPr="004F714C">
        <w:rPr>
          <w:rFonts w:ascii="Times New Roman" w:hAnsi="Times New Roman" w:cs="Times New Roman"/>
          <w:szCs w:val="22"/>
        </w:rPr>
        <w:t>Methods of reviewing the work performed, the significant judgments made and the form of report being issued.</w:t>
      </w:r>
    </w:p>
    <w:p w:rsidR="0093316B" w:rsidRPr="0093316B" w:rsidRDefault="0093316B" w:rsidP="00B57732">
      <w:pPr>
        <w:spacing w:after="0" w:line="240" w:lineRule="auto"/>
        <w:jc w:val="both"/>
        <w:rPr>
          <w:rFonts w:ascii="Times New Roman" w:hAnsi="Times New Roman" w:cs="Times New Roman"/>
          <w:szCs w:val="22"/>
        </w:rPr>
      </w:pPr>
    </w:p>
    <w:p w:rsidR="0093316B" w:rsidRPr="004F714C" w:rsidRDefault="0093316B" w:rsidP="004F714C">
      <w:pPr>
        <w:pStyle w:val="ListParagraph"/>
        <w:numPr>
          <w:ilvl w:val="0"/>
          <w:numId w:val="12"/>
        </w:numPr>
        <w:spacing w:after="0" w:line="240" w:lineRule="auto"/>
        <w:jc w:val="both"/>
        <w:rPr>
          <w:rFonts w:ascii="Times New Roman" w:hAnsi="Times New Roman" w:cs="Times New Roman"/>
          <w:szCs w:val="22"/>
        </w:rPr>
      </w:pPr>
      <w:r w:rsidRPr="004F714C">
        <w:rPr>
          <w:rFonts w:ascii="Times New Roman" w:hAnsi="Times New Roman" w:cs="Times New Roman"/>
          <w:szCs w:val="22"/>
        </w:rPr>
        <w:t>Appropriate documentation of the work performed and of the timing and extent of the review.</w:t>
      </w:r>
    </w:p>
    <w:p w:rsidR="0093316B" w:rsidRPr="0093316B" w:rsidRDefault="0093316B" w:rsidP="00B57732">
      <w:pPr>
        <w:spacing w:after="0" w:line="240" w:lineRule="auto"/>
        <w:jc w:val="both"/>
        <w:rPr>
          <w:rFonts w:ascii="Times New Roman" w:hAnsi="Times New Roman" w:cs="Times New Roman"/>
          <w:szCs w:val="22"/>
        </w:rPr>
      </w:pPr>
    </w:p>
    <w:p w:rsidR="0093316B" w:rsidRPr="004F714C" w:rsidRDefault="0093316B" w:rsidP="004F714C">
      <w:pPr>
        <w:pStyle w:val="ListParagraph"/>
        <w:numPr>
          <w:ilvl w:val="0"/>
          <w:numId w:val="12"/>
        </w:numPr>
        <w:spacing w:after="0" w:line="240" w:lineRule="auto"/>
        <w:jc w:val="both"/>
        <w:rPr>
          <w:rFonts w:ascii="Times New Roman" w:hAnsi="Times New Roman" w:cs="Times New Roman"/>
          <w:szCs w:val="22"/>
        </w:rPr>
      </w:pPr>
      <w:r w:rsidRPr="004F714C">
        <w:rPr>
          <w:rFonts w:ascii="Times New Roman" w:hAnsi="Times New Roman" w:cs="Times New Roman"/>
          <w:szCs w:val="22"/>
        </w:rPr>
        <w:t>Processes to keep all policies and procedures current.</w:t>
      </w: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 xml:space="preserve"> </w:t>
      </w:r>
    </w:p>
    <w:p w:rsidR="0093316B" w:rsidRPr="0093316B" w:rsidRDefault="0093316B" w:rsidP="004F714C">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 xml:space="preserve">A33. </w:t>
      </w:r>
      <w:r w:rsidR="004F714C">
        <w:rPr>
          <w:rFonts w:ascii="Times New Roman" w:hAnsi="Times New Roman" w:cs="Times New Roman"/>
          <w:szCs w:val="22"/>
        </w:rPr>
        <w:tab/>
      </w:r>
      <w:r w:rsidRPr="0093316B">
        <w:rPr>
          <w:rFonts w:ascii="Times New Roman" w:hAnsi="Times New Roman" w:cs="Times New Roman"/>
          <w:szCs w:val="22"/>
        </w:rPr>
        <w:t>Appropriate teamwork and training assist less experienced members of the engagement team to clearly understand the objectives of the assigned work.</w:t>
      </w:r>
    </w:p>
    <w:p w:rsidR="0093316B" w:rsidRPr="0093316B" w:rsidRDefault="0093316B" w:rsidP="00B57732">
      <w:pPr>
        <w:spacing w:after="0" w:line="240" w:lineRule="auto"/>
        <w:jc w:val="both"/>
        <w:rPr>
          <w:rFonts w:ascii="Times New Roman" w:hAnsi="Times New Roman" w:cs="Times New Roman"/>
          <w:szCs w:val="22"/>
        </w:rPr>
      </w:pPr>
    </w:p>
    <w:p w:rsidR="0093316B" w:rsidRPr="004F714C" w:rsidRDefault="0093316B" w:rsidP="00B57732">
      <w:pPr>
        <w:spacing w:after="0" w:line="240" w:lineRule="auto"/>
        <w:jc w:val="both"/>
        <w:rPr>
          <w:rFonts w:ascii="Times New Roman" w:hAnsi="Times New Roman" w:cs="Times New Roman"/>
          <w:i/>
          <w:iCs/>
          <w:szCs w:val="22"/>
        </w:rPr>
      </w:pPr>
      <w:r w:rsidRPr="004F714C">
        <w:rPr>
          <w:rFonts w:ascii="Times New Roman" w:hAnsi="Times New Roman" w:cs="Times New Roman"/>
          <w:i/>
          <w:iCs/>
          <w:szCs w:val="22"/>
        </w:rPr>
        <w:t>Supervision (Ref: Para. 32(b))</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A34.</w:t>
      </w:r>
      <w:r w:rsidR="00C11DA6">
        <w:rPr>
          <w:rFonts w:ascii="Times New Roman" w:hAnsi="Times New Roman" w:cs="Times New Roman"/>
          <w:szCs w:val="22"/>
        </w:rPr>
        <w:t xml:space="preserve"> </w:t>
      </w:r>
      <w:r w:rsidR="009C28FD">
        <w:rPr>
          <w:rFonts w:ascii="Times New Roman" w:hAnsi="Times New Roman" w:cs="Times New Roman"/>
          <w:szCs w:val="22"/>
        </w:rPr>
        <w:tab/>
      </w:r>
      <w:r w:rsidRPr="0093316B">
        <w:rPr>
          <w:rFonts w:ascii="Times New Roman" w:hAnsi="Times New Roman" w:cs="Times New Roman"/>
          <w:szCs w:val="22"/>
        </w:rPr>
        <w:t>Engagement supervision includes the following:</w:t>
      </w:r>
    </w:p>
    <w:p w:rsidR="0093316B" w:rsidRPr="0093316B" w:rsidRDefault="0093316B" w:rsidP="00B57732">
      <w:pPr>
        <w:spacing w:after="0" w:line="240" w:lineRule="auto"/>
        <w:jc w:val="both"/>
        <w:rPr>
          <w:rFonts w:ascii="Times New Roman" w:hAnsi="Times New Roman" w:cs="Times New Roman"/>
          <w:szCs w:val="22"/>
        </w:rPr>
      </w:pPr>
    </w:p>
    <w:p w:rsidR="0093316B" w:rsidRPr="009C28FD" w:rsidRDefault="0093316B" w:rsidP="009C28FD">
      <w:pPr>
        <w:pStyle w:val="ListParagraph"/>
        <w:numPr>
          <w:ilvl w:val="0"/>
          <w:numId w:val="13"/>
        </w:numPr>
        <w:spacing w:after="0" w:line="240" w:lineRule="auto"/>
        <w:jc w:val="both"/>
        <w:rPr>
          <w:rFonts w:ascii="Times New Roman" w:hAnsi="Times New Roman" w:cs="Times New Roman"/>
          <w:szCs w:val="22"/>
        </w:rPr>
      </w:pPr>
      <w:r w:rsidRPr="009C28FD">
        <w:rPr>
          <w:rFonts w:ascii="Times New Roman" w:hAnsi="Times New Roman" w:cs="Times New Roman"/>
          <w:szCs w:val="22"/>
        </w:rPr>
        <w:t>Tracking the progress of the engagement;</w:t>
      </w:r>
    </w:p>
    <w:p w:rsidR="0093316B" w:rsidRPr="0093316B" w:rsidRDefault="0093316B" w:rsidP="00B57732">
      <w:pPr>
        <w:spacing w:after="0" w:line="240" w:lineRule="auto"/>
        <w:jc w:val="both"/>
        <w:rPr>
          <w:rFonts w:ascii="Times New Roman" w:hAnsi="Times New Roman" w:cs="Times New Roman"/>
          <w:szCs w:val="22"/>
        </w:rPr>
      </w:pPr>
    </w:p>
    <w:p w:rsidR="0093316B" w:rsidRPr="009C28FD" w:rsidRDefault="0093316B" w:rsidP="009C28FD">
      <w:pPr>
        <w:pStyle w:val="ListParagraph"/>
        <w:numPr>
          <w:ilvl w:val="0"/>
          <w:numId w:val="13"/>
        </w:numPr>
        <w:spacing w:after="0" w:line="240" w:lineRule="auto"/>
        <w:jc w:val="both"/>
        <w:rPr>
          <w:rFonts w:ascii="Times New Roman" w:hAnsi="Times New Roman" w:cs="Times New Roman"/>
          <w:szCs w:val="22"/>
        </w:rPr>
      </w:pPr>
      <w:r w:rsidRPr="009C28FD">
        <w:rPr>
          <w:rFonts w:ascii="Times New Roman" w:hAnsi="Times New Roman" w:cs="Times New Roman"/>
          <w:szCs w:val="22"/>
        </w:rPr>
        <w:t>Considering the competence and capabilities of individual members of the engagement team, whether they have</w:t>
      </w:r>
      <w:r w:rsidR="00C11DA6" w:rsidRPr="009C28FD">
        <w:rPr>
          <w:rFonts w:ascii="Times New Roman" w:hAnsi="Times New Roman" w:cs="Times New Roman"/>
          <w:szCs w:val="22"/>
        </w:rPr>
        <w:t xml:space="preserve"> </w:t>
      </w:r>
      <w:r w:rsidRPr="009C28FD">
        <w:rPr>
          <w:rFonts w:ascii="Times New Roman" w:hAnsi="Times New Roman" w:cs="Times New Roman"/>
          <w:szCs w:val="22"/>
        </w:rPr>
        <w:t>sufficient time to carry out their work, whether they understand their instructions and whether the work is being carried out in accordance with the planned approach to the engagement;</w:t>
      </w:r>
    </w:p>
    <w:p w:rsidR="0093316B" w:rsidRPr="0093316B" w:rsidRDefault="0093316B" w:rsidP="00B57732">
      <w:pPr>
        <w:spacing w:after="0" w:line="240" w:lineRule="auto"/>
        <w:jc w:val="both"/>
        <w:rPr>
          <w:rFonts w:ascii="Times New Roman" w:hAnsi="Times New Roman" w:cs="Times New Roman"/>
          <w:szCs w:val="22"/>
        </w:rPr>
      </w:pPr>
    </w:p>
    <w:p w:rsidR="0093316B" w:rsidRPr="009C28FD" w:rsidRDefault="0093316B" w:rsidP="009C28FD">
      <w:pPr>
        <w:pStyle w:val="ListParagraph"/>
        <w:numPr>
          <w:ilvl w:val="0"/>
          <w:numId w:val="13"/>
        </w:numPr>
        <w:spacing w:after="0" w:line="240" w:lineRule="auto"/>
        <w:jc w:val="both"/>
        <w:rPr>
          <w:rFonts w:ascii="Times New Roman" w:hAnsi="Times New Roman" w:cs="Times New Roman"/>
          <w:szCs w:val="22"/>
        </w:rPr>
      </w:pPr>
      <w:r w:rsidRPr="009C28FD">
        <w:rPr>
          <w:rFonts w:ascii="Times New Roman" w:hAnsi="Times New Roman" w:cs="Times New Roman"/>
          <w:szCs w:val="22"/>
        </w:rPr>
        <w:t>Addressing significant matters arising during the engagement, considering their</w:t>
      </w:r>
      <w:r w:rsidR="00C11DA6" w:rsidRPr="009C28FD">
        <w:rPr>
          <w:rFonts w:ascii="Times New Roman" w:hAnsi="Times New Roman" w:cs="Times New Roman"/>
          <w:szCs w:val="22"/>
        </w:rPr>
        <w:t xml:space="preserve"> </w:t>
      </w:r>
      <w:r w:rsidRPr="009C28FD">
        <w:rPr>
          <w:rFonts w:ascii="Times New Roman" w:hAnsi="Times New Roman" w:cs="Times New Roman"/>
          <w:szCs w:val="22"/>
        </w:rPr>
        <w:t>significance</w:t>
      </w:r>
      <w:r w:rsidR="00C11DA6" w:rsidRPr="009C28FD">
        <w:rPr>
          <w:rFonts w:ascii="Times New Roman" w:hAnsi="Times New Roman" w:cs="Times New Roman"/>
          <w:szCs w:val="22"/>
        </w:rPr>
        <w:t xml:space="preserve"> </w:t>
      </w:r>
      <w:r w:rsidRPr="009C28FD">
        <w:rPr>
          <w:rFonts w:ascii="Times New Roman" w:hAnsi="Times New Roman" w:cs="Times New Roman"/>
          <w:szCs w:val="22"/>
        </w:rPr>
        <w:t>and</w:t>
      </w:r>
      <w:r w:rsidR="00C11DA6" w:rsidRPr="009C28FD">
        <w:rPr>
          <w:rFonts w:ascii="Times New Roman" w:hAnsi="Times New Roman" w:cs="Times New Roman"/>
          <w:szCs w:val="22"/>
        </w:rPr>
        <w:t xml:space="preserve"> modify</w:t>
      </w:r>
      <w:r w:rsidRPr="009C28FD">
        <w:rPr>
          <w:rFonts w:ascii="Times New Roman" w:hAnsi="Times New Roman" w:cs="Times New Roman"/>
          <w:szCs w:val="22"/>
        </w:rPr>
        <w:t>ing</w:t>
      </w:r>
      <w:r w:rsidR="00C11DA6" w:rsidRPr="009C28FD">
        <w:rPr>
          <w:rFonts w:ascii="Times New Roman" w:hAnsi="Times New Roman" w:cs="Times New Roman"/>
          <w:szCs w:val="22"/>
        </w:rPr>
        <w:t xml:space="preserve"> </w:t>
      </w:r>
      <w:r w:rsidRPr="009C28FD">
        <w:rPr>
          <w:rFonts w:ascii="Times New Roman" w:hAnsi="Times New Roman" w:cs="Times New Roman"/>
          <w:szCs w:val="22"/>
        </w:rPr>
        <w:t>the planned</w:t>
      </w:r>
      <w:r w:rsidR="00C11DA6" w:rsidRPr="009C28FD">
        <w:rPr>
          <w:rFonts w:ascii="Times New Roman" w:hAnsi="Times New Roman" w:cs="Times New Roman"/>
          <w:szCs w:val="22"/>
        </w:rPr>
        <w:t xml:space="preserve"> </w:t>
      </w:r>
      <w:r w:rsidRPr="009C28FD">
        <w:rPr>
          <w:rFonts w:ascii="Times New Roman" w:hAnsi="Times New Roman" w:cs="Times New Roman"/>
          <w:szCs w:val="22"/>
        </w:rPr>
        <w:t>approach</w:t>
      </w:r>
      <w:r w:rsidR="00C11DA6" w:rsidRPr="009C28FD">
        <w:rPr>
          <w:rFonts w:ascii="Times New Roman" w:hAnsi="Times New Roman" w:cs="Times New Roman"/>
          <w:szCs w:val="22"/>
        </w:rPr>
        <w:t xml:space="preserve"> </w:t>
      </w:r>
      <w:r w:rsidRPr="009C28FD">
        <w:rPr>
          <w:rFonts w:ascii="Times New Roman" w:hAnsi="Times New Roman" w:cs="Times New Roman"/>
          <w:szCs w:val="22"/>
        </w:rPr>
        <w:t>appropriately; and</w:t>
      </w:r>
    </w:p>
    <w:p w:rsidR="0093316B" w:rsidRPr="0093316B" w:rsidRDefault="0093316B" w:rsidP="00B57732">
      <w:pPr>
        <w:spacing w:after="0" w:line="240" w:lineRule="auto"/>
        <w:jc w:val="both"/>
        <w:rPr>
          <w:rFonts w:ascii="Times New Roman" w:hAnsi="Times New Roman" w:cs="Times New Roman"/>
          <w:szCs w:val="22"/>
        </w:rPr>
      </w:pPr>
    </w:p>
    <w:p w:rsidR="0093316B" w:rsidRPr="009C28FD" w:rsidRDefault="00C11DA6" w:rsidP="009C28FD">
      <w:pPr>
        <w:pStyle w:val="ListParagraph"/>
        <w:numPr>
          <w:ilvl w:val="0"/>
          <w:numId w:val="13"/>
        </w:numPr>
        <w:spacing w:after="0" w:line="240" w:lineRule="auto"/>
        <w:jc w:val="both"/>
        <w:rPr>
          <w:rFonts w:ascii="Times New Roman" w:hAnsi="Times New Roman" w:cs="Times New Roman"/>
          <w:szCs w:val="22"/>
        </w:rPr>
      </w:pPr>
      <w:r w:rsidRPr="009C28FD">
        <w:rPr>
          <w:rFonts w:ascii="Times New Roman" w:hAnsi="Times New Roman" w:cs="Times New Roman"/>
          <w:szCs w:val="22"/>
        </w:rPr>
        <w:t>Identify</w:t>
      </w:r>
      <w:r w:rsidR="0093316B" w:rsidRPr="009C28FD">
        <w:rPr>
          <w:rFonts w:ascii="Times New Roman" w:hAnsi="Times New Roman" w:cs="Times New Roman"/>
          <w:szCs w:val="22"/>
        </w:rPr>
        <w:t>ing matters for consultation or consideration by more experienced engagement team members during the engagement.</w:t>
      </w:r>
    </w:p>
    <w:p w:rsidR="0093316B" w:rsidRPr="0093316B" w:rsidRDefault="0093316B" w:rsidP="00B57732">
      <w:pPr>
        <w:spacing w:after="0" w:line="240" w:lineRule="auto"/>
        <w:jc w:val="both"/>
        <w:rPr>
          <w:rFonts w:ascii="Times New Roman" w:hAnsi="Times New Roman" w:cs="Times New Roman"/>
          <w:szCs w:val="22"/>
        </w:rPr>
      </w:pPr>
    </w:p>
    <w:p w:rsidR="0093316B" w:rsidRPr="009C28FD" w:rsidRDefault="0093316B" w:rsidP="00B57732">
      <w:pPr>
        <w:spacing w:after="0" w:line="240" w:lineRule="auto"/>
        <w:jc w:val="both"/>
        <w:rPr>
          <w:rFonts w:ascii="Times New Roman" w:hAnsi="Times New Roman" w:cs="Times New Roman"/>
          <w:i/>
          <w:iCs/>
          <w:szCs w:val="22"/>
        </w:rPr>
      </w:pPr>
      <w:r w:rsidRPr="009C28FD">
        <w:rPr>
          <w:rFonts w:ascii="Times New Roman" w:hAnsi="Times New Roman" w:cs="Times New Roman"/>
          <w:i/>
          <w:iCs/>
          <w:szCs w:val="22"/>
        </w:rPr>
        <w:t>Review (Ref: Para. 32(c))</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A35.</w:t>
      </w:r>
      <w:r w:rsidR="00C11DA6">
        <w:rPr>
          <w:rFonts w:ascii="Times New Roman" w:hAnsi="Times New Roman" w:cs="Times New Roman"/>
          <w:szCs w:val="22"/>
        </w:rPr>
        <w:t xml:space="preserve"> </w:t>
      </w:r>
      <w:r w:rsidR="009C28FD">
        <w:rPr>
          <w:rFonts w:ascii="Times New Roman" w:hAnsi="Times New Roman" w:cs="Times New Roman"/>
          <w:szCs w:val="22"/>
        </w:rPr>
        <w:tab/>
      </w:r>
      <w:r w:rsidRPr="0093316B">
        <w:rPr>
          <w:rFonts w:ascii="Times New Roman" w:hAnsi="Times New Roman" w:cs="Times New Roman"/>
          <w:szCs w:val="22"/>
        </w:rPr>
        <w:t>A review consists of consideration of whether:</w:t>
      </w:r>
    </w:p>
    <w:p w:rsidR="0093316B" w:rsidRPr="0093316B" w:rsidRDefault="0093316B" w:rsidP="00B57732">
      <w:pPr>
        <w:spacing w:after="0" w:line="240" w:lineRule="auto"/>
        <w:jc w:val="both"/>
        <w:rPr>
          <w:rFonts w:ascii="Times New Roman" w:hAnsi="Times New Roman" w:cs="Times New Roman"/>
          <w:szCs w:val="22"/>
        </w:rPr>
      </w:pPr>
    </w:p>
    <w:p w:rsidR="0093316B" w:rsidRPr="009C28FD" w:rsidRDefault="0093316B" w:rsidP="009C28FD">
      <w:pPr>
        <w:pStyle w:val="ListParagraph"/>
        <w:numPr>
          <w:ilvl w:val="0"/>
          <w:numId w:val="14"/>
        </w:numPr>
        <w:spacing w:after="0" w:line="240" w:lineRule="auto"/>
        <w:jc w:val="both"/>
        <w:rPr>
          <w:rFonts w:ascii="Times New Roman" w:hAnsi="Times New Roman" w:cs="Times New Roman"/>
          <w:szCs w:val="22"/>
        </w:rPr>
      </w:pPr>
      <w:r w:rsidRPr="009C28FD">
        <w:rPr>
          <w:rFonts w:ascii="Times New Roman" w:hAnsi="Times New Roman" w:cs="Times New Roman"/>
          <w:szCs w:val="22"/>
        </w:rPr>
        <w:t>The work has been performed in accordance with professional standards and applicable legal and regulatory requirements;</w:t>
      </w:r>
    </w:p>
    <w:p w:rsidR="0093316B" w:rsidRPr="0093316B" w:rsidRDefault="0093316B" w:rsidP="00B57732">
      <w:pPr>
        <w:spacing w:after="0" w:line="240" w:lineRule="auto"/>
        <w:jc w:val="both"/>
        <w:rPr>
          <w:rFonts w:ascii="Times New Roman" w:hAnsi="Times New Roman" w:cs="Times New Roman"/>
          <w:szCs w:val="22"/>
        </w:rPr>
      </w:pPr>
    </w:p>
    <w:p w:rsidR="0093316B" w:rsidRPr="009C28FD" w:rsidRDefault="0093316B" w:rsidP="009C28FD">
      <w:pPr>
        <w:pStyle w:val="ListParagraph"/>
        <w:numPr>
          <w:ilvl w:val="0"/>
          <w:numId w:val="14"/>
        </w:numPr>
        <w:spacing w:after="0" w:line="240" w:lineRule="auto"/>
        <w:jc w:val="both"/>
        <w:rPr>
          <w:rFonts w:ascii="Times New Roman" w:hAnsi="Times New Roman" w:cs="Times New Roman"/>
          <w:szCs w:val="22"/>
        </w:rPr>
      </w:pPr>
      <w:r w:rsidRPr="009C28FD">
        <w:rPr>
          <w:rFonts w:ascii="Times New Roman" w:hAnsi="Times New Roman" w:cs="Times New Roman"/>
          <w:szCs w:val="22"/>
        </w:rPr>
        <w:t>Significant matters have been raised for further consideration;</w:t>
      </w:r>
    </w:p>
    <w:p w:rsidR="0093316B" w:rsidRPr="0093316B" w:rsidRDefault="0093316B" w:rsidP="00B57732">
      <w:pPr>
        <w:spacing w:after="0" w:line="240" w:lineRule="auto"/>
        <w:jc w:val="both"/>
        <w:rPr>
          <w:rFonts w:ascii="Times New Roman" w:hAnsi="Times New Roman" w:cs="Times New Roman"/>
          <w:szCs w:val="22"/>
        </w:rPr>
      </w:pPr>
    </w:p>
    <w:p w:rsidR="0093316B" w:rsidRPr="009C28FD" w:rsidRDefault="0093316B" w:rsidP="009C28FD">
      <w:pPr>
        <w:pStyle w:val="ListParagraph"/>
        <w:numPr>
          <w:ilvl w:val="0"/>
          <w:numId w:val="14"/>
        </w:numPr>
        <w:spacing w:after="0" w:line="240" w:lineRule="auto"/>
        <w:jc w:val="both"/>
        <w:rPr>
          <w:rFonts w:ascii="Times New Roman" w:hAnsi="Times New Roman" w:cs="Times New Roman"/>
          <w:szCs w:val="22"/>
        </w:rPr>
      </w:pPr>
      <w:r w:rsidRPr="009C28FD">
        <w:rPr>
          <w:rFonts w:ascii="Times New Roman" w:hAnsi="Times New Roman" w:cs="Times New Roman"/>
          <w:szCs w:val="22"/>
        </w:rPr>
        <w:t>Appropriate consultations have taken place and the resulting conclusions have been documented and implemented;</w:t>
      </w:r>
    </w:p>
    <w:p w:rsidR="0093316B" w:rsidRPr="0093316B" w:rsidRDefault="0093316B" w:rsidP="00B57732">
      <w:pPr>
        <w:spacing w:after="0" w:line="240" w:lineRule="auto"/>
        <w:jc w:val="both"/>
        <w:rPr>
          <w:rFonts w:ascii="Times New Roman" w:hAnsi="Times New Roman" w:cs="Times New Roman"/>
          <w:szCs w:val="22"/>
        </w:rPr>
      </w:pPr>
    </w:p>
    <w:p w:rsidR="0093316B" w:rsidRPr="009C28FD" w:rsidRDefault="0093316B" w:rsidP="009C28FD">
      <w:pPr>
        <w:pStyle w:val="ListParagraph"/>
        <w:numPr>
          <w:ilvl w:val="0"/>
          <w:numId w:val="14"/>
        </w:numPr>
        <w:spacing w:after="0" w:line="240" w:lineRule="auto"/>
        <w:jc w:val="both"/>
        <w:rPr>
          <w:rFonts w:ascii="Times New Roman" w:hAnsi="Times New Roman" w:cs="Times New Roman"/>
          <w:szCs w:val="22"/>
        </w:rPr>
      </w:pPr>
      <w:r w:rsidRPr="009C28FD">
        <w:rPr>
          <w:rFonts w:ascii="Times New Roman" w:hAnsi="Times New Roman" w:cs="Times New Roman"/>
          <w:szCs w:val="22"/>
        </w:rPr>
        <w:t>There is a need to revise the nature, timing and extent of work performed;</w:t>
      </w:r>
    </w:p>
    <w:p w:rsidR="0093316B" w:rsidRPr="0093316B" w:rsidRDefault="0093316B" w:rsidP="00B57732">
      <w:pPr>
        <w:spacing w:after="0" w:line="240" w:lineRule="auto"/>
        <w:jc w:val="both"/>
        <w:rPr>
          <w:rFonts w:ascii="Times New Roman" w:hAnsi="Times New Roman" w:cs="Times New Roman"/>
          <w:szCs w:val="22"/>
        </w:rPr>
      </w:pPr>
    </w:p>
    <w:p w:rsidR="0093316B" w:rsidRPr="009C28FD" w:rsidRDefault="0093316B" w:rsidP="009C28FD">
      <w:pPr>
        <w:pStyle w:val="ListParagraph"/>
        <w:numPr>
          <w:ilvl w:val="0"/>
          <w:numId w:val="14"/>
        </w:numPr>
        <w:spacing w:after="0" w:line="240" w:lineRule="auto"/>
        <w:jc w:val="both"/>
        <w:rPr>
          <w:rFonts w:ascii="Times New Roman" w:hAnsi="Times New Roman" w:cs="Times New Roman"/>
          <w:szCs w:val="22"/>
        </w:rPr>
      </w:pPr>
      <w:r w:rsidRPr="009C28FD">
        <w:rPr>
          <w:rFonts w:ascii="Times New Roman" w:hAnsi="Times New Roman" w:cs="Times New Roman"/>
          <w:szCs w:val="22"/>
        </w:rPr>
        <w:t>The work performed supports the conclusions reached and is appropriately documented;</w:t>
      </w:r>
    </w:p>
    <w:p w:rsidR="0093316B" w:rsidRPr="0093316B" w:rsidRDefault="0093316B" w:rsidP="00B57732">
      <w:pPr>
        <w:spacing w:after="0" w:line="240" w:lineRule="auto"/>
        <w:jc w:val="both"/>
        <w:rPr>
          <w:rFonts w:ascii="Times New Roman" w:hAnsi="Times New Roman" w:cs="Times New Roman"/>
          <w:szCs w:val="22"/>
        </w:rPr>
      </w:pPr>
    </w:p>
    <w:p w:rsidR="0093316B" w:rsidRPr="009C28FD" w:rsidRDefault="0093316B" w:rsidP="009C28FD">
      <w:pPr>
        <w:pStyle w:val="ListParagraph"/>
        <w:numPr>
          <w:ilvl w:val="0"/>
          <w:numId w:val="14"/>
        </w:numPr>
        <w:spacing w:after="0" w:line="240" w:lineRule="auto"/>
        <w:jc w:val="both"/>
        <w:rPr>
          <w:rFonts w:ascii="Times New Roman" w:hAnsi="Times New Roman" w:cs="Times New Roman"/>
          <w:szCs w:val="22"/>
        </w:rPr>
      </w:pPr>
      <w:r w:rsidRPr="009C28FD">
        <w:rPr>
          <w:rFonts w:ascii="Times New Roman" w:hAnsi="Times New Roman" w:cs="Times New Roman"/>
          <w:szCs w:val="22"/>
        </w:rPr>
        <w:t>The evidence obtained is sufficient and appropriate to support the report; and</w:t>
      </w:r>
    </w:p>
    <w:p w:rsidR="0093316B" w:rsidRPr="0093316B" w:rsidRDefault="0093316B" w:rsidP="00B57732">
      <w:pPr>
        <w:spacing w:after="0" w:line="240" w:lineRule="auto"/>
        <w:jc w:val="both"/>
        <w:rPr>
          <w:rFonts w:ascii="Times New Roman" w:hAnsi="Times New Roman" w:cs="Times New Roman"/>
          <w:szCs w:val="22"/>
        </w:rPr>
      </w:pPr>
    </w:p>
    <w:p w:rsidR="0093316B" w:rsidRPr="009C28FD" w:rsidRDefault="0093316B" w:rsidP="009C28FD">
      <w:pPr>
        <w:pStyle w:val="ListParagraph"/>
        <w:numPr>
          <w:ilvl w:val="0"/>
          <w:numId w:val="14"/>
        </w:numPr>
        <w:spacing w:after="0" w:line="240" w:lineRule="auto"/>
        <w:jc w:val="both"/>
        <w:rPr>
          <w:rFonts w:ascii="Times New Roman" w:hAnsi="Times New Roman" w:cs="Times New Roman"/>
          <w:szCs w:val="22"/>
        </w:rPr>
      </w:pPr>
      <w:r w:rsidRPr="009C28FD">
        <w:rPr>
          <w:rFonts w:ascii="Times New Roman" w:hAnsi="Times New Roman" w:cs="Times New Roman"/>
          <w:szCs w:val="22"/>
        </w:rPr>
        <w:t>The objectives of the engagement procedures have been achieved.</w:t>
      </w:r>
    </w:p>
    <w:p w:rsidR="0093316B" w:rsidRPr="0093316B" w:rsidRDefault="0093316B" w:rsidP="00B57732">
      <w:pPr>
        <w:spacing w:after="0" w:line="240" w:lineRule="auto"/>
        <w:jc w:val="both"/>
        <w:rPr>
          <w:rFonts w:ascii="Times New Roman" w:hAnsi="Times New Roman" w:cs="Times New Roman"/>
          <w:szCs w:val="22"/>
        </w:rPr>
      </w:pPr>
    </w:p>
    <w:p w:rsidR="0093316B" w:rsidRPr="009C28FD" w:rsidRDefault="0093316B" w:rsidP="00B57732">
      <w:pPr>
        <w:spacing w:after="0" w:line="240" w:lineRule="auto"/>
        <w:jc w:val="both"/>
        <w:rPr>
          <w:rFonts w:ascii="Times New Roman" w:hAnsi="Times New Roman" w:cs="Times New Roman"/>
          <w:i/>
          <w:iCs/>
          <w:szCs w:val="22"/>
        </w:rPr>
      </w:pPr>
      <w:r w:rsidRPr="009C28FD">
        <w:rPr>
          <w:rFonts w:ascii="Times New Roman" w:hAnsi="Times New Roman" w:cs="Times New Roman"/>
          <w:i/>
          <w:iCs/>
          <w:szCs w:val="22"/>
        </w:rPr>
        <w:t>Consultation (Ref: Para. 34)</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9C28FD">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A36.</w:t>
      </w:r>
      <w:r w:rsidRPr="0093316B">
        <w:rPr>
          <w:rFonts w:ascii="Times New Roman" w:hAnsi="Times New Roman" w:cs="Times New Roman"/>
          <w:szCs w:val="22"/>
        </w:rPr>
        <w:tab/>
        <w:t>Consultation includes discussion at the appropriate professional level, with individuals within or outside the firm who have specialized expertise.</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9C28FD">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A37.</w:t>
      </w:r>
      <w:r w:rsidR="00C11DA6">
        <w:rPr>
          <w:rFonts w:ascii="Times New Roman" w:hAnsi="Times New Roman" w:cs="Times New Roman"/>
          <w:szCs w:val="22"/>
        </w:rPr>
        <w:tab/>
      </w:r>
      <w:r w:rsidRPr="0093316B">
        <w:rPr>
          <w:rFonts w:ascii="Times New Roman" w:hAnsi="Times New Roman" w:cs="Times New Roman"/>
          <w:szCs w:val="22"/>
        </w:rPr>
        <w:t>Consultation uses appropriate research resources as well as the collective experience and technical expertise of the firm. Consultation helps to promote quality and improves the application of professional judgment. Appropriate recognition of consultation in the firm's policies and procedures</w:t>
      </w:r>
      <w:r w:rsidR="009C28FD">
        <w:rPr>
          <w:rFonts w:ascii="Times New Roman" w:hAnsi="Times New Roman" w:cs="Times New Roman"/>
          <w:szCs w:val="22"/>
        </w:rPr>
        <w:t xml:space="preserve"> </w:t>
      </w:r>
      <w:r w:rsidRPr="0093316B">
        <w:rPr>
          <w:rFonts w:ascii="Times New Roman" w:hAnsi="Times New Roman" w:cs="Times New Roman"/>
          <w:szCs w:val="22"/>
        </w:rPr>
        <w:t>helps to promote a culture in which consultation is recognized as a strength and encourages personnel to consult on difficult or contentious matters.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9C28FD">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 xml:space="preserve">A38. </w:t>
      </w:r>
      <w:r w:rsidR="009C28FD">
        <w:rPr>
          <w:rFonts w:ascii="Times New Roman" w:hAnsi="Times New Roman" w:cs="Times New Roman"/>
          <w:szCs w:val="22"/>
        </w:rPr>
        <w:tab/>
      </w:r>
      <w:r w:rsidRPr="0093316B">
        <w:rPr>
          <w:rFonts w:ascii="Times New Roman" w:hAnsi="Times New Roman" w:cs="Times New Roman"/>
          <w:szCs w:val="22"/>
        </w:rPr>
        <w:t>Effective consultation on significant technical, ethical and other</w:t>
      </w:r>
      <w:r w:rsidR="00C11DA6">
        <w:rPr>
          <w:rFonts w:ascii="Times New Roman" w:hAnsi="Times New Roman" w:cs="Times New Roman"/>
          <w:szCs w:val="22"/>
        </w:rPr>
        <w:t xml:space="preserve"> </w:t>
      </w:r>
      <w:r w:rsidRPr="0093316B">
        <w:rPr>
          <w:rFonts w:ascii="Times New Roman" w:hAnsi="Times New Roman" w:cs="Times New Roman"/>
          <w:szCs w:val="22"/>
        </w:rPr>
        <w:t>matters within the firm or, where applicable, outside the firm can be achieved when those consulted:</w:t>
      </w:r>
    </w:p>
    <w:p w:rsidR="0093316B" w:rsidRPr="0093316B" w:rsidRDefault="0093316B" w:rsidP="00B57732">
      <w:pPr>
        <w:spacing w:after="0" w:line="240" w:lineRule="auto"/>
        <w:jc w:val="both"/>
        <w:rPr>
          <w:rFonts w:ascii="Times New Roman" w:hAnsi="Times New Roman" w:cs="Times New Roman"/>
          <w:szCs w:val="22"/>
        </w:rPr>
      </w:pPr>
    </w:p>
    <w:p w:rsidR="0093316B" w:rsidRPr="009C28FD" w:rsidRDefault="0093316B" w:rsidP="009C28FD">
      <w:pPr>
        <w:pStyle w:val="ListParagraph"/>
        <w:numPr>
          <w:ilvl w:val="0"/>
          <w:numId w:val="15"/>
        </w:numPr>
        <w:spacing w:after="0" w:line="240" w:lineRule="auto"/>
        <w:jc w:val="both"/>
        <w:rPr>
          <w:rFonts w:ascii="Times New Roman" w:hAnsi="Times New Roman" w:cs="Times New Roman"/>
          <w:szCs w:val="22"/>
        </w:rPr>
      </w:pPr>
      <w:r w:rsidRPr="009C28FD">
        <w:rPr>
          <w:rFonts w:ascii="Times New Roman" w:hAnsi="Times New Roman" w:cs="Times New Roman"/>
          <w:szCs w:val="22"/>
        </w:rPr>
        <w:t>Are given all the relevant</w:t>
      </w:r>
      <w:r w:rsidR="00C11DA6" w:rsidRPr="009C28FD">
        <w:rPr>
          <w:rFonts w:ascii="Times New Roman" w:hAnsi="Times New Roman" w:cs="Times New Roman"/>
          <w:szCs w:val="22"/>
        </w:rPr>
        <w:t xml:space="preserve"> </w:t>
      </w:r>
      <w:r w:rsidRPr="009C28FD">
        <w:rPr>
          <w:rFonts w:ascii="Times New Roman" w:hAnsi="Times New Roman" w:cs="Times New Roman"/>
          <w:szCs w:val="22"/>
        </w:rPr>
        <w:t>facts that will enable them to provide informed advice; and</w:t>
      </w:r>
    </w:p>
    <w:p w:rsidR="0093316B" w:rsidRPr="0093316B" w:rsidRDefault="0093316B" w:rsidP="00B57732">
      <w:pPr>
        <w:spacing w:after="0" w:line="240" w:lineRule="auto"/>
        <w:jc w:val="both"/>
        <w:rPr>
          <w:rFonts w:ascii="Times New Roman" w:hAnsi="Times New Roman" w:cs="Times New Roman"/>
          <w:szCs w:val="22"/>
        </w:rPr>
      </w:pPr>
    </w:p>
    <w:p w:rsidR="0093316B" w:rsidRPr="009C28FD" w:rsidRDefault="0093316B" w:rsidP="009C28FD">
      <w:pPr>
        <w:pStyle w:val="ListParagraph"/>
        <w:numPr>
          <w:ilvl w:val="0"/>
          <w:numId w:val="15"/>
        </w:numPr>
        <w:spacing w:after="0" w:line="240" w:lineRule="auto"/>
        <w:jc w:val="both"/>
        <w:rPr>
          <w:rFonts w:ascii="Times New Roman" w:hAnsi="Times New Roman" w:cs="Times New Roman"/>
          <w:szCs w:val="22"/>
        </w:rPr>
      </w:pPr>
      <w:r w:rsidRPr="009C28FD">
        <w:rPr>
          <w:rFonts w:ascii="Times New Roman" w:hAnsi="Times New Roman" w:cs="Times New Roman"/>
          <w:szCs w:val="22"/>
        </w:rPr>
        <w:t>Have appropriate knowl</w:t>
      </w:r>
      <w:r w:rsidR="009C28FD" w:rsidRPr="009C28FD">
        <w:rPr>
          <w:rFonts w:ascii="Times New Roman" w:hAnsi="Times New Roman" w:cs="Times New Roman"/>
          <w:szCs w:val="22"/>
        </w:rPr>
        <w:t xml:space="preserve">edge, seniority and experience, </w:t>
      </w:r>
      <w:r w:rsidRPr="009C28FD">
        <w:rPr>
          <w:rFonts w:ascii="Times New Roman" w:hAnsi="Times New Roman" w:cs="Times New Roman"/>
          <w:szCs w:val="22"/>
        </w:rPr>
        <w:t>and</w:t>
      </w:r>
      <w:r w:rsidR="00C11DA6" w:rsidRPr="009C28FD">
        <w:rPr>
          <w:rFonts w:ascii="Times New Roman" w:hAnsi="Times New Roman" w:cs="Times New Roman"/>
          <w:szCs w:val="22"/>
        </w:rPr>
        <w:t xml:space="preserve"> </w:t>
      </w:r>
      <w:r w:rsidRPr="009C28FD">
        <w:rPr>
          <w:rFonts w:ascii="Times New Roman" w:hAnsi="Times New Roman" w:cs="Times New Roman"/>
          <w:szCs w:val="22"/>
        </w:rPr>
        <w:t>when</w:t>
      </w:r>
      <w:r w:rsidR="00C11DA6" w:rsidRPr="009C28FD">
        <w:rPr>
          <w:rFonts w:ascii="Times New Roman" w:hAnsi="Times New Roman" w:cs="Times New Roman"/>
          <w:szCs w:val="22"/>
        </w:rPr>
        <w:t xml:space="preserve"> </w:t>
      </w:r>
      <w:r w:rsidRPr="009C28FD">
        <w:rPr>
          <w:rFonts w:ascii="Times New Roman" w:hAnsi="Times New Roman" w:cs="Times New Roman"/>
          <w:szCs w:val="22"/>
        </w:rPr>
        <w:t>conclusions</w:t>
      </w:r>
      <w:r w:rsidR="00C11DA6" w:rsidRPr="009C28FD">
        <w:rPr>
          <w:rFonts w:ascii="Times New Roman" w:hAnsi="Times New Roman" w:cs="Times New Roman"/>
          <w:szCs w:val="22"/>
        </w:rPr>
        <w:t xml:space="preserve"> </w:t>
      </w:r>
      <w:r w:rsidR="009C28FD">
        <w:rPr>
          <w:rFonts w:ascii="Times New Roman" w:hAnsi="Times New Roman" w:cs="Times New Roman"/>
          <w:szCs w:val="22"/>
        </w:rPr>
        <w:t xml:space="preserve">resulting </w:t>
      </w:r>
      <w:r w:rsidRPr="009C28FD">
        <w:rPr>
          <w:rFonts w:ascii="Times New Roman" w:hAnsi="Times New Roman" w:cs="Times New Roman"/>
          <w:szCs w:val="22"/>
        </w:rPr>
        <w:t>from</w:t>
      </w:r>
      <w:r w:rsidR="009C28FD">
        <w:rPr>
          <w:rFonts w:ascii="Times New Roman" w:hAnsi="Times New Roman" w:cs="Times New Roman"/>
          <w:szCs w:val="22"/>
        </w:rPr>
        <w:t xml:space="preserve"> </w:t>
      </w:r>
      <w:r w:rsidR="009C28FD" w:rsidRPr="009C28FD">
        <w:rPr>
          <w:rFonts w:ascii="Times New Roman" w:hAnsi="Times New Roman" w:cs="Times New Roman"/>
          <w:szCs w:val="22"/>
        </w:rPr>
        <w:t xml:space="preserve">consultations </w:t>
      </w:r>
      <w:r w:rsidRPr="009C28FD">
        <w:rPr>
          <w:rFonts w:ascii="Times New Roman" w:hAnsi="Times New Roman" w:cs="Times New Roman"/>
          <w:szCs w:val="22"/>
        </w:rPr>
        <w:t>are</w:t>
      </w:r>
      <w:r w:rsidR="00C11DA6" w:rsidRPr="009C28FD">
        <w:rPr>
          <w:rFonts w:ascii="Times New Roman" w:hAnsi="Times New Roman" w:cs="Times New Roman"/>
          <w:szCs w:val="22"/>
        </w:rPr>
        <w:t xml:space="preserve"> </w:t>
      </w:r>
      <w:r w:rsidRPr="009C28FD">
        <w:rPr>
          <w:rFonts w:ascii="Times New Roman" w:hAnsi="Times New Roman" w:cs="Times New Roman"/>
          <w:szCs w:val="22"/>
        </w:rPr>
        <w:t>appropriately documented and implemented.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9C28FD">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A39.</w:t>
      </w:r>
      <w:r w:rsidRPr="0093316B">
        <w:rPr>
          <w:rFonts w:ascii="Times New Roman" w:hAnsi="Times New Roman" w:cs="Times New Roman"/>
          <w:szCs w:val="22"/>
        </w:rPr>
        <w:tab/>
        <w:t>Documentation of consultations with other professionals that involve difficult or contentious matters that is sufficiently complete and detailed contributes to an understanding of:</w:t>
      </w:r>
    </w:p>
    <w:p w:rsidR="0093316B" w:rsidRPr="0093316B" w:rsidRDefault="0093316B" w:rsidP="00B57732">
      <w:pPr>
        <w:spacing w:after="0" w:line="240" w:lineRule="auto"/>
        <w:jc w:val="both"/>
        <w:rPr>
          <w:rFonts w:ascii="Times New Roman" w:hAnsi="Times New Roman" w:cs="Times New Roman"/>
          <w:szCs w:val="22"/>
        </w:rPr>
      </w:pPr>
    </w:p>
    <w:p w:rsidR="0093316B" w:rsidRPr="00D22107" w:rsidRDefault="0093316B" w:rsidP="00D22107">
      <w:pPr>
        <w:pStyle w:val="ListParagraph"/>
        <w:numPr>
          <w:ilvl w:val="0"/>
          <w:numId w:val="15"/>
        </w:numPr>
        <w:spacing w:after="0" w:line="240" w:lineRule="auto"/>
        <w:jc w:val="both"/>
        <w:rPr>
          <w:rFonts w:ascii="Times New Roman" w:hAnsi="Times New Roman" w:cs="Times New Roman"/>
          <w:szCs w:val="22"/>
        </w:rPr>
      </w:pPr>
      <w:r w:rsidRPr="00D22107">
        <w:rPr>
          <w:rFonts w:ascii="Times New Roman" w:hAnsi="Times New Roman" w:cs="Times New Roman"/>
          <w:szCs w:val="22"/>
        </w:rPr>
        <w:t>The issue on which consultation was sought; and</w:t>
      </w:r>
    </w:p>
    <w:p w:rsidR="0093316B" w:rsidRPr="0093316B" w:rsidRDefault="0093316B" w:rsidP="00B57732">
      <w:pPr>
        <w:spacing w:after="0" w:line="240" w:lineRule="auto"/>
        <w:jc w:val="both"/>
        <w:rPr>
          <w:rFonts w:ascii="Times New Roman" w:hAnsi="Times New Roman" w:cs="Times New Roman"/>
          <w:szCs w:val="22"/>
        </w:rPr>
      </w:pPr>
    </w:p>
    <w:p w:rsidR="0093316B" w:rsidRPr="00D22107" w:rsidRDefault="0093316B" w:rsidP="00D22107">
      <w:pPr>
        <w:pStyle w:val="ListParagraph"/>
        <w:numPr>
          <w:ilvl w:val="0"/>
          <w:numId w:val="15"/>
        </w:numPr>
        <w:spacing w:after="0" w:line="240" w:lineRule="auto"/>
        <w:jc w:val="both"/>
        <w:rPr>
          <w:rFonts w:ascii="Times New Roman" w:hAnsi="Times New Roman" w:cs="Times New Roman"/>
          <w:szCs w:val="22"/>
        </w:rPr>
      </w:pPr>
      <w:r w:rsidRPr="00D22107">
        <w:rPr>
          <w:rFonts w:ascii="Times New Roman" w:hAnsi="Times New Roman" w:cs="Times New Roman"/>
          <w:szCs w:val="22"/>
        </w:rPr>
        <w:t>The results of the consultation, including any decisions taken, the basis for those decisions and how they were implemented.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Considerations Specific to Smaller Firms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D22107">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A40.</w:t>
      </w:r>
      <w:r w:rsidRPr="0093316B">
        <w:rPr>
          <w:rFonts w:ascii="Times New Roman" w:hAnsi="Times New Roman" w:cs="Times New Roman"/>
          <w:szCs w:val="22"/>
        </w:rPr>
        <w:tab/>
        <w:t>A firm needing to consult externally, for example, a firm without appropriate internal resources, may take advantage of advisory services provided by:</w:t>
      </w:r>
    </w:p>
    <w:p w:rsidR="0093316B" w:rsidRPr="0093316B" w:rsidRDefault="0093316B" w:rsidP="00B57732">
      <w:pPr>
        <w:spacing w:after="0" w:line="240" w:lineRule="auto"/>
        <w:jc w:val="both"/>
        <w:rPr>
          <w:rFonts w:ascii="Times New Roman" w:hAnsi="Times New Roman" w:cs="Times New Roman"/>
          <w:szCs w:val="22"/>
        </w:rPr>
      </w:pPr>
    </w:p>
    <w:p w:rsidR="0093316B" w:rsidRDefault="00D22107" w:rsidP="00D22107">
      <w:pPr>
        <w:pStyle w:val="ListParagraph"/>
        <w:numPr>
          <w:ilvl w:val="0"/>
          <w:numId w:val="16"/>
        </w:numPr>
        <w:spacing w:after="0" w:line="240" w:lineRule="auto"/>
        <w:jc w:val="both"/>
        <w:rPr>
          <w:rFonts w:ascii="Times New Roman" w:hAnsi="Times New Roman" w:cs="Times New Roman"/>
          <w:szCs w:val="22"/>
        </w:rPr>
      </w:pPr>
      <w:r w:rsidRPr="00D22107">
        <w:rPr>
          <w:rFonts w:ascii="Times New Roman" w:hAnsi="Times New Roman" w:cs="Times New Roman"/>
          <w:szCs w:val="22"/>
        </w:rPr>
        <w:t>Other firm;</w:t>
      </w:r>
    </w:p>
    <w:p w:rsidR="00D22107" w:rsidRPr="00D22107" w:rsidRDefault="00D22107" w:rsidP="00D22107">
      <w:pPr>
        <w:pStyle w:val="ListParagraph"/>
        <w:spacing w:after="0" w:line="240" w:lineRule="auto"/>
        <w:jc w:val="both"/>
        <w:rPr>
          <w:rFonts w:ascii="Times New Roman" w:hAnsi="Times New Roman" w:cs="Times New Roman"/>
          <w:szCs w:val="22"/>
        </w:rPr>
      </w:pPr>
    </w:p>
    <w:p w:rsidR="0093316B" w:rsidRDefault="0093316B" w:rsidP="00D22107">
      <w:pPr>
        <w:pStyle w:val="ListParagraph"/>
        <w:numPr>
          <w:ilvl w:val="0"/>
          <w:numId w:val="16"/>
        </w:numPr>
        <w:spacing w:after="0" w:line="240" w:lineRule="auto"/>
        <w:jc w:val="both"/>
        <w:rPr>
          <w:rFonts w:ascii="Times New Roman" w:hAnsi="Times New Roman" w:cs="Times New Roman"/>
          <w:szCs w:val="22"/>
        </w:rPr>
      </w:pPr>
      <w:r w:rsidRPr="00D22107">
        <w:rPr>
          <w:rFonts w:ascii="Times New Roman" w:hAnsi="Times New Roman" w:cs="Times New Roman"/>
          <w:szCs w:val="22"/>
        </w:rPr>
        <w:t>Professional and regulatory bodies; or</w:t>
      </w:r>
    </w:p>
    <w:p w:rsidR="00D22107" w:rsidRPr="00D22107" w:rsidRDefault="00D22107" w:rsidP="00D22107">
      <w:pPr>
        <w:pStyle w:val="ListParagraph"/>
        <w:spacing w:after="0" w:line="240" w:lineRule="auto"/>
        <w:jc w:val="both"/>
        <w:rPr>
          <w:rFonts w:ascii="Times New Roman" w:hAnsi="Times New Roman" w:cs="Times New Roman"/>
          <w:szCs w:val="22"/>
        </w:rPr>
      </w:pPr>
    </w:p>
    <w:p w:rsidR="00D22107" w:rsidRPr="00D22107" w:rsidRDefault="0093316B" w:rsidP="00D22107">
      <w:pPr>
        <w:pStyle w:val="ListParagraph"/>
        <w:numPr>
          <w:ilvl w:val="0"/>
          <w:numId w:val="16"/>
        </w:numPr>
        <w:spacing w:after="0" w:line="240" w:lineRule="auto"/>
        <w:jc w:val="both"/>
        <w:rPr>
          <w:rFonts w:ascii="Times New Roman" w:hAnsi="Times New Roman" w:cs="Times New Roman"/>
          <w:szCs w:val="22"/>
        </w:rPr>
      </w:pPr>
      <w:r w:rsidRPr="00D22107">
        <w:rPr>
          <w:rFonts w:ascii="Times New Roman" w:hAnsi="Times New Roman" w:cs="Times New Roman"/>
          <w:szCs w:val="22"/>
        </w:rPr>
        <w:t>Commercial organizations that provide relevant quality control services.</w:t>
      </w:r>
    </w:p>
    <w:p w:rsidR="00D22107" w:rsidRPr="00D22107" w:rsidRDefault="00D22107" w:rsidP="00D22107">
      <w:pPr>
        <w:pStyle w:val="ListParagraph"/>
        <w:spacing w:after="0" w:line="240" w:lineRule="auto"/>
        <w:jc w:val="both"/>
        <w:rPr>
          <w:rFonts w:ascii="Times New Roman" w:hAnsi="Times New Roman" w:cs="Times New Roman"/>
          <w:szCs w:val="22"/>
        </w:rPr>
      </w:pPr>
    </w:p>
    <w:p w:rsidR="0093316B" w:rsidRPr="0093316B" w:rsidRDefault="0093316B" w:rsidP="00D22107">
      <w:pPr>
        <w:spacing w:after="0" w:line="240" w:lineRule="auto"/>
        <w:ind w:left="360"/>
        <w:jc w:val="both"/>
        <w:rPr>
          <w:rFonts w:ascii="Times New Roman" w:hAnsi="Times New Roman" w:cs="Times New Roman"/>
          <w:szCs w:val="22"/>
        </w:rPr>
      </w:pPr>
      <w:r w:rsidRPr="0093316B">
        <w:rPr>
          <w:rFonts w:ascii="Times New Roman" w:hAnsi="Times New Roman" w:cs="Times New Roman"/>
          <w:szCs w:val="22"/>
        </w:rPr>
        <w:t>Before contracting for such services, consideration of the competence and capabilities of the external provider helps the firm to determine whether the external provider is suitably qualified for that purpose.</w:t>
      </w:r>
    </w:p>
    <w:p w:rsidR="0093316B" w:rsidRPr="0093316B" w:rsidRDefault="0093316B" w:rsidP="00B57732">
      <w:pPr>
        <w:spacing w:after="0" w:line="240" w:lineRule="auto"/>
        <w:jc w:val="both"/>
        <w:rPr>
          <w:rFonts w:ascii="Times New Roman" w:hAnsi="Times New Roman" w:cs="Times New Roman"/>
          <w:szCs w:val="22"/>
        </w:rPr>
      </w:pPr>
    </w:p>
    <w:p w:rsidR="0093316B" w:rsidRPr="00D22107" w:rsidRDefault="0093316B" w:rsidP="00B57732">
      <w:pPr>
        <w:spacing w:after="0" w:line="240" w:lineRule="auto"/>
        <w:jc w:val="both"/>
        <w:rPr>
          <w:rFonts w:ascii="Times New Roman" w:hAnsi="Times New Roman" w:cs="Times New Roman"/>
          <w:i/>
          <w:iCs/>
          <w:szCs w:val="22"/>
        </w:rPr>
      </w:pPr>
      <w:r w:rsidRPr="00D22107">
        <w:rPr>
          <w:rFonts w:ascii="Times New Roman" w:hAnsi="Times New Roman" w:cs="Times New Roman"/>
          <w:i/>
          <w:iCs/>
          <w:szCs w:val="22"/>
        </w:rPr>
        <w:t>Engagement</w:t>
      </w:r>
      <w:r w:rsidR="00C11DA6" w:rsidRPr="00D22107">
        <w:rPr>
          <w:rFonts w:ascii="Times New Roman" w:hAnsi="Times New Roman" w:cs="Times New Roman"/>
          <w:i/>
          <w:iCs/>
          <w:szCs w:val="22"/>
        </w:rPr>
        <w:t xml:space="preserve"> </w:t>
      </w:r>
      <w:r w:rsidRPr="00D22107">
        <w:rPr>
          <w:rFonts w:ascii="Times New Roman" w:hAnsi="Times New Roman" w:cs="Times New Roman"/>
          <w:i/>
          <w:iCs/>
          <w:szCs w:val="22"/>
        </w:rPr>
        <w:t>Quality Control Review</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Criteria for an Engagement Quality Control Review (Ref: Para. 3S(b))</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D22107">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A41.</w:t>
      </w:r>
      <w:r w:rsidRPr="0093316B">
        <w:rPr>
          <w:rFonts w:ascii="Times New Roman" w:hAnsi="Times New Roman" w:cs="Times New Roman"/>
          <w:szCs w:val="22"/>
        </w:rPr>
        <w:tab/>
        <w:t>Criteria for determining which engagements, other than audits of financial statements of listed entities, are to be subject to an engagement quality control review may include, for example:</w:t>
      </w:r>
    </w:p>
    <w:p w:rsidR="0093316B" w:rsidRPr="0093316B" w:rsidRDefault="0093316B" w:rsidP="00B57732">
      <w:pPr>
        <w:spacing w:after="0" w:line="240" w:lineRule="auto"/>
        <w:jc w:val="both"/>
        <w:rPr>
          <w:rFonts w:ascii="Times New Roman" w:hAnsi="Times New Roman" w:cs="Times New Roman"/>
          <w:szCs w:val="22"/>
        </w:rPr>
      </w:pPr>
    </w:p>
    <w:p w:rsidR="0093316B" w:rsidRPr="00D22107" w:rsidRDefault="0093316B" w:rsidP="00D22107">
      <w:pPr>
        <w:pStyle w:val="ListParagraph"/>
        <w:numPr>
          <w:ilvl w:val="0"/>
          <w:numId w:val="17"/>
        </w:numPr>
        <w:spacing w:after="0" w:line="240" w:lineRule="auto"/>
        <w:jc w:val="both"/>
        <w:rPr>
          <w:rFonts w:ascii="Times New Roman" w:hAnsi="Times New Roman" w:cs="Times New Roman"/>
          <w:szCs w:val="22"/>
        </w:rPr>
      </w:pPr>
      <w:r w:rsidRPr="00D22107">
        <w:rPr>
          <w:rFonts w:ascii="Times New Roman" w:hAnsi="Times New Roman" w:cs="Times New Roman"/>
          <w:szCs w:val="22"/>
        </w:rPr>
        <w:t>The nature of the engagement, including the extent to which it involves a matter of public interest.</w:t>
      </w:r>
    </w:p>
    <w:p w:rsidR="0093316B" w:rsidRPr="0093316B" w:rsidRDefault="0093316B" w:rsidP="00B57732">
      <w:pPr>
        <w:spacing w:after="0" w:line="240" w:lineRule="auto"/>
        <w:jc w:val="both"/>
        <w:rPr>
          <w:rFonts w:ascii="Times New Roman" w:hAnsi="Times New Roman" w:cs="Times New Roman"/>
          <w:szCs w:val="22"/>
        </w:rPr>
      </w:pPr>
    </w:p>
    <w:p w:rsidR="0093316B" w:rsidRPr="00D22107" w:rsidRDefault="0093316B" w:rsidP="00D22107">
      <w:pPr>
        <w:pStyle w:val="ListParagraph"/>
        <w:numPr>
          <w:ilvl w:val="0"/>
          <w:numId w:val="17"/>
        </w:numPr>
        <w:spacing w:after="0" w:line="240" w:lineRule="auto"/>
        <w:jc w:val="both"/>
        <w:rPr>
          <w:rFonts w:ascii="Times New Roman" w:hAnsi="Times New Roman" w:cs="Times New Roman"/>
          <w:szCs w:val="22"/>
        </w:rPr>
      </w:pPr>
      <w:r w:rsidRPr="00D22107">
        <w:rPr>
          <w:rFonts w:ascii="Times New Roman" w:hAnsi="Times New Roman" w:cs="Times New Roman"/>
          <w:szCs w:val="22"/>
        </w:rPr>
        <w:t>The identification of unusual circumstances or risks in an engagement or class of engagements.</w:t>
      </w:r>
    </w:p>
    <w:p w:rsidR="0093316B" w:rsidRPr="0093316B" w:rsidRDefault="0093316B" w:rsidP="00D22107">
      <w:pPr>
        <w:spacing w:after="0" w:line="240" w:lineRule="auto"/>
        <w:ind w:firstLine="60"/>
        <w:jc w:val="both"/>
        <w:rPr>
          <w:rFonts w:ascii="Times New Roman" w:hAnsi="Times New Roman" w:cs="Times New Roman"/>
          <w:szCs w:val="22"/>
        </w:rPr>
      </w:pPr>
    </w:p>
    <w:p w:rsidR="0093316B" w:rsidRPr="00D22107" w:rsidRDefault="0093316B" w:rsidP="00D22107">
      <w:pPr>
        <w:pStyle w:val="ListParagraph"/>
        <w:numPr>
          <w:ilvl w:val="0"/>
          <w:numId w:val="17"/>
        </w:numPr>
        <w:spacing w:after="0" w:line="240" w:lineRule="auto"/>
        <w:jc w:val="both"/>
        <w:rPr>
          <w:rFonts w:ascii="Times New Roman" w:hAnsi="Times New Roman" w:cs="Times New Roman"/>
          <w:szCs w:val="22"/>
        </w:rPr>
      </w:pPr>
      <w:r w:rsidRPr="00D22107">
        <w:rPr>
          <w:rFonts w:ascii="Times New Roman" w:hAnsi="Times New Roman" w:cs="Times New Roman"/>
          <w:szCs w:val="22"/>
        </w:rPr>
        <w:t>Whether laws or regulations require an engagement quality control review.</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Nature, Timing and Extent of the Engagement</w:t>
      </w:r>
      <w:r w:rsidR="00C11DA6">
        <w:rPr>
          <w:rFonts w:ascii="Times New Roman" w:hAnsi="Times New Roman" w:cs="Times New Roman"/>
          <w:szCs w:val="22"/>
        </w:rPr>
        <w:t xml:space="preserve"> </w:t>
      </w:r>
      <w:r w:rsidRPr="0093316B">
        <w:rPr>
          <w:rFonts w:ascii="Times New Roman" w:hAnsi="Times New Roman" w:cs="Times New Roman"/>
          <w:szCs w:val="22"/>
        </w:rPr>
        <w:t xml:space="preserve">Quality </w:t>
      </w:r>
      <w:r w:rsidR="00D22107">
        <w:rPr>
          <w:rFonts w:ascii="Times New Roman" w:hAnsi="Times New Roman" w:cs="Times New Roman"/>
          <w:szCs w:val="22"/>
        </w:rPr>
        <w:t>Control Review (Ref: Para. 36-</w:t>
      </w:r>
      <w:r w:rsidRPr="0093316B">
        <w:rPr>
          <w:rFonts w:ascii="Times New Roman" w:hAnsi="Times New Roman" w:cs="Times New Roman"/>
          <w:szCs w:val="22"/>
        </w:rPr>
        <w:t>37)</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D22107">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A42.</w:t>
      </w:r>
      <w:r w:rsidRPr="0093316B">
        <w:rPr>
          <w:rFonts w:ascii="Times New Roman" w:hAnsi="Times New Roman" w:cs="Times New Roman"/>
          <w:szCs w:val="22"/>
        </w:rPr>
        <w:tab/>
        <w:t>The engagement report is not dated until the completion of the engagement quality control review. However, documentation</w:t>
      </w:r>
      <w:r w:rsidR="00C11DA6">
        <w:rPr>
          <w:rFonts w:ascii="Times New Roman" w:hAnsi="Times New Roman" w:cs="Times New Roman"/>
          <w:szCs w:val="22"/>
        </w:rPr>
        <w:t xml:space="preserve"> </w:t>
      </w:r>
      <w:r w:rsidRPr="0093316B">
        <w:rPr>
          <w:rFonts w:ascii="Times New Roman" w:hAnsi="Times New Roman" w:cs="Times New Roman"/>
          <w:szCs w:val="22"/>
        </w:rPr>
        <w:t>of the engagement quality control review may be completed after the date of the report.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D22107">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A43.</w:t>
      </w:r>
      <w:r w:rsidR="00C11DA6">
        <w:rPr>
          <w:rFonts w:ascii="Times New Roman" w:hAnsi="Times New Roman" w:cs="Times New Roman"/>
          <w:szCs w:val="22"/>
        </w:rPr>
        <w:tab/>
      </w:r>
      <w:r w:rsidRPr="0093316B">
        <w:rPr>
          <w:rFonts w:ascii="Times New Roman" w:hAnsi="Times New Roman" w:cs="Times New Roman"/>
          <w:szCs w:val="22"/>
        </w:rPr>
        <w:t>Conducting the engagement quality control review in a timely manner at appropriate stages during the engagement allows significant matters to be promptly resolved to the engagement quality control reviewer's satisfaction on or before the date of the report.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D22107">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A44.</w:t>
      </w:r>
      <w:r w:rsidRPr="0093316B">
        <w:rPr>
          <w:rFonts w:ascii="Times New Roman" w:hAnsi="Times New Roman" w:cs="Times New Roman"/>
          <w:szCs w:val="22"/>
        </w:rPr>
        <w:tab/>
        <w:t>The extent of the engagement quality control review may depend, among other things, on the complexity of the engagement, whether the entity is a listed entity, and the risk that the report might not be appropriate in the circumstances. The performance of an engagement quality control review does not reduce the responsibilities of the engagement partner.</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Engagement Quality Control Review of a Listed Entity (Ref: Para. 38)</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D22107">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A45.</w:t>
      </w:r>
      <w:r w:rsidR="00C11DA6">
        <w:rPr>
          <w:rFonts w:ascii="Times New Roman" w:hAnsi="Times New Roman" w:cs="Times New Roman"/>
          <w:szCs w:val="22"/>
        </w:rPr>
        <w:tab/>
      </w:r>
      <w:r w:rsidRPr="0093316B">
        <w:rPr>
          <w:rFonts w:ascii="Times New Roman" w:hAnsi="Times New Roman" w:cs="Times New Roman"/>
          <w:szCs w:val="22"/>
        </w:rPr>
        <w:t>Other matters relevant to evaluating the significant judgments made by the engagement team that may be considered in an engagement quality control review of an audit of financial statements of a listed entity include:</w:t>
      </w:r>
    </w:p>
    <w:p w:rsidR="0093316B" w:rsidRPr="0093316B" w:rsidRDefault="0093316B" w:rsidP="00B57732">
      <w:pPr>
        <w:spacing w:after="0" w:line="240" w:lineRule="auto"/>
        <w:jc w:val="both"/>
        <w:rPr>
          <w:rFonts w:ascii="Times New Roman" w:hAnsi="Times New Roman" w:cs="Times New Roman"/>
          <w:szCs w:val="22"/>
        </w:rPr>
      </w:pPr>
    </w:p>
    <w:p w:rsidR="0093316B" w:rsidRPr="00D22107" w:rsidRDefault="0093316B" w:rsidP="00D22107">
      <w:pPr>
        <w:pStyle w:val="ListParagraph"/>
        <w:numPr>
          <w:ilvl w:val="0"/>
          <w:numId w:val="18"/>
        </w:numPr>
        <w:spacing w:after="0" w:line="240" w:lineRule="auto"/>
        <w:jc w:val="both"/>
        <w:rPr>
          <w:rFonts w:ascii="Times New Roman" w:hAnsi="Times New Roman" w:cs="Times New Roman"/>
          <w:szCs w:val="22"/>
        </w:rPr>
      </w:pPr>
      <w:r w:rsidRPr="00D22107">
        <w:rPr>
          <w:rFonts w:ascii="Times New Roman" w:hAnsi="Times New Roman" w:cs="Times New Roman"/>
          <w:szCs w:val="22"/>
        </w:rPr>
        <w:t>Significant risks identified during the engagement and the responses to those risks.</w:t>
      </w:r>
    </w:p>
    <w:p w:rsidR="0093316B" w:rsidRPr="0093316B" w:rsidRDefault="0093316B" w:rsidP="00B57732">
      <w:pPr>
        <w:spacing w:after="0" w:line="240" w:lineRule="auto"/>
        <w:jc w:val="both"/>
        <w:rPr>
          <w:rFonts w:ascii="Times New Roman" w:hAnsi="Times New Roman" w:cs="Times New Roman"/>
          <w:szCs w:val="22"/>
        </w:rPr>
      </w:pPr>
    </w:p>
    <w:p w:rsidR="0093316B" w:rsidRPr="00D22107" w:rsidRDefault="0093316B" w:rsidP="00D22107">
      <w:pPr>
        <w:pStyle w:val="ListParagraph"/>
        <w:numPr>
          <w:ilvl w:val="0"/>
          <w:numId w:val="18"/>
        </w:numPr>
        <w:spacing w:after="0" w:line="240" w:lineRule="auto"/>
        <w:jc w:val="both"/>
        <w:rPr>
          <w:rFonts w:ascii="Times New Roman" w:hAnsi="Times New Roman" w:cs="Times New Roman"/>
          <w:szCs w:val="22"/>
        </w:rPr>
      </w:pPr>
      <w:r w:rsidRPr="00D22107">
        <w:rPr>
          <w:rFonts w:ascii="Times New Roman" w:hAnsi="Times New Roman" w:cs="Times New Roman"/>
          <w:szCs w:val="22"/>
        </w:rPr>
        <w:t>Judgments</w:t>
      </w:r>
      <w:r w:rsidR="00C11DA6" w:rsidRPr="00D22107">
        <w:rPr>
          <w:rFonts w:ascii="Times New Roman" w:hAnsi="Times New Roman" w:cs="Times New Roman"/>
          <w:szCs w:val="22"/>
        </w:rPr>
        <w:t xml:space="preserve"> </w:t>
      </w:r>
      <w:r w:rsidRPr="00D22107">
        <w:rPr>
          <w:rFonts w:ascii="Times New Roman" w:hAnsi="Times New Roman" w:cs="Times New Roman"/>
          <w:szCs w:val="22"/>
        </w:rPr>
        <w:t>made, particularly</w:t>
      </w:r>
      <w:r w:rsidR="00C11DA6" w:rsidRPr="00D22107">
        <w:rPr>
          <w:rFonts w:ascii="Times New Roman" w:hAnsi="Times New Roman" w:cs="Times New Roman"/>
          <w:szCs w:val="22"/>
        </w:rPr>
        <w:t xml:space="preserve"> </w:t>
      </w:r>
      <w:r w:rsidRPr="00D22107">
        <w:rPr>
          <w:rFonts w:ascii="Times New Roman" w:hAnsi="Times New Roman" w:cs="Times New Roman"/>
          <w:szCs w:val="22"/>
        </w:rPr>
        <w:t>with</w:t>
      </w:r>
      <w:r w:rsidR="00C11DA6" w:rsidRPr="00D22107">
        <w:rPr>
          <w:rFonts w:ascii="Times New Roman" w:hAnsi="Times New Roman" w:cs="Times New Roman"/>
          <w:szCs w:val="22"/>
        </w:rPr>
        <w:t xml:space="preserve"> </w:t>
      </w:r>
      <w:r w:rsidRPr="00D22107">
        <w:rPr>
          <w:rFonts w:ascii="Times New Roman" w:hAnsi="Times New Roman" w:cs="Times New Roman"/>
          <w:szCs w:val="22"/>
        </w:rPr>
        <w:t>respect</w:t>
      </w:r>
      <w:r w:rsidR="00C11DA6" w:rsidRPr="00D22107">
        <w:rPr>
          <w:rFonts w:ascii="Times New Roman" w:hAnsi="Times New Roman" w:cs="Times New Roman"/>
          <w:szCs w:val="22"/>
        </w:rPr>
        <w:t xml:space="preserve"> </w:t>
      </w:r>
      <w:r w:rsidRPr="00D22107">
        <w:rPr>
          <w:rFonts w:ascii="Times New Roman" w:hAnsi="Times New Roman" w:cs="Times New Roman"/>
          <w:szCs w:val="22"/>
        </w:rPr>
        <w:t>to</w:t>
      </w:r>
      <w:r w:rsidR="00C11DA6" w:rsidRPr="00D22107">
        <w:rPr>
          <w:rFonts w:ascii="Times New Roman" w:hAnsi="Times New Roman" w:cs="Times New Roman"/>
          <w:szCs w:val="22"/>
        </w:rPr>
        <w:t xml:space="preserve"> </w:t>
      </w:r>
      <w:r w:rsidRPr="00D22107">
        <w:rPr>
          <w:rFonts w:ascii="Times New Roman" w:hAnsi="Times New Roman" w:cs="Times New Roman"/>
          <w:szCs w:val="22"/>
        </w:rPr>
        <w:t>materiality</w:t>
      </w:r>
      <w:r w:rsidR="00C11DA6" w:rsidRPr="00D22107">
        <w:rPr>
          <w:rFonts w:ascii="Times New Roman" w:hAnsi="Times New Roman" w:cs="Times New Roman"/>
          <w:szCs w:val="22"/>
        </w:rPr>
        <w:t xml:space="preserve"> </w:t>
      </w:r>
      <w:r w:rsidRPr="00D22107">
        <w:rPr>
          <w:rFonts w:ascii="Times New Roman" w:hAnsi="Times New Roman" w:cs="Times New Roman"/>
          <w:szCs w:val="22"/>
        </w:rPr>
        <w:t>and</w:t>
      </w:r>
      <w:r w:rsidR="00C11DA6" w:rsidRPr="00D22107">
        <w:rPr>
          <w:rFonts w:ascii="Times New Roman" w:hAnsi="Times New Roman" w:cs="Times New Roman"/>
          <w:szCs w:val="22"/>
        </w:rPr>
        <w:t xml:space="preserve"> </w:t>
      </w:r>
      <w:r w:rsidRPr="00D22107">
        <w:rPr>
          <w:rFonts w:ascii="Times New Roman" w:hAnsi="Times New Roman" w:cs="Times New Roman"/>
          <w:szCs w:val="22"/>
        </w:rPr>
        <w:t>significant risks.</w:t>
      </w:r>
    </w:p>
    <w:p w:rsidR="0093316B" w:rsidRPr="0093316B" w:rsidRDefault="0093316B" w:rsidP="00B57732">
      <w:pPr>
        <w:spacing w:after="0" w:line="240" w:lineRule="auto"/>
        <w:jc w:val="both"/>
        <w:rPr>
          <w:rFonts w:ascii="Times New Roman" w:hAnsi="Times New Roman" w:cs="Times New Roman"/>
          <w:szCs w:val="22"/>
        </w:rPr>
      </w:pPr>
    </w:p>
    <w:p w:rsidR="0093316B" w:rsidRPr="00D22107" w:rsidRDefault="0093316B" w:rsidP="00D22107">
      <w:pPr>
        <w:pStyle w:val="ListParagraph"/>
        <w:numPr>
          <w:ilvl w:val="0"/>
          <w:numId w:val="18"/>
        </w:numPr>
        <w:spacing w:after="0" w:line="240" w:lineRule="auto"/>
        <w:jc w:val="both"/>
        <w:rPr>
          <w:rFonts w:ascii="Times New Roman" w:hAnsi="Times New Roman" w:cs="Times New Roman"/>
          <w:szCs w:val="22"/>
        </w:rPr>
      </w:pPr>
      <w:r w:rsidRPr="00D22107">
        <w:rPr>
          <w:rFonts w:ascii="Times New Roman" w:hAnsi="Times New Roman" w:cs="Times New Roman"/>
          <w:szCs w:val="22"/>
        </w:rPr>
        <w:t>The</w:t>
      </w:r>
      <w:r w:rsidR="00C11DA6" w:rsidRPr="00D22107">
        <w:rPr>
          <w:rFonts w:ascii="Times New Roman" w:hAnsi="Times New Roman" w:cs="Times New Roman"/>
          <w:szCs w:val="22"/>
        </w:rPr>
        <w:t xml:space="preserve"> </w:t>
      </w:r>
      <w:r w:rsidRPr="00D22107">
        <w:rPr>
          <w:rFonts w:ascii="Times New Roman" w:hAnsi="Times New Roman" w:cs="Times New Roman"/>
          <w:szCs w:val="22"/>
        </w:rPr>
        <w:t>significance</w:t>
      </w:r>
      <w:r w:rsidR="00C11DA6" w:rsidRPr="00D22107">
        <w:rPr>
          <w:rFonts w:ascii="Times New Roman" w:hAnsi="Times New Roman" w:cs="Times New Roman"/>
          <w:szCs w:val="22"/>
        </w:rPr>
        <w:t xml:space="preserve"> </w:t>
      </w:r>
      <w:r w:rsidRPr="00D22107">
        <w:rPr>
          <w:rFonts w:ascii="Times New Roman" w:hAnsi="Times New Roman" w:cs="Times New Roman"/>
          <w:szCs w:val="22"/>
        </w:rPr>
        <w:t>and</w:t>
      </w:r>
      <w:r w:rsidR="00C11DA6" w:rsidRPr="00D22107">
        <w:rPr>
          <w:rFonts w:ascii="Times New Roman" w:hAnsi="Times New Roman" w:cs="Times New Roman"/>
          <w:szCs w:val="22"/>
        </w:rPr>
        <w:t xml:space="preserve"> </w:t>
      </w:r>
      <w:r w:rsidRPr="00D22107">
        <w:rPr>
          <w:rFonts w:ascii="Times New Roman" w:hAnsi="Times New Roman" w:cs="Times New Roman"/>
          <w:szCs w:val="22"/>
        </w:rPr>
        <w:t>disposition</w:t>
      </w:r>
      <w:r w:rsidR="00C11DA6" w:rsidRPr="00D22107">
        <w:rPr>
          <w:rFonts w:ascii="Times New Roman" w:hAnsi="Times New Roman" w:cs="Times New Roman"/>
          <w:szCs w:val="22"/>
        </w:rPr>
        <w:t xml:space="preserve"> </w:t>
      </w:r>
      <w:r w:rsidRPr="00D22107">
        <w:rPr>
          <w:rFonts w:ascii="Times New Roman" w:hAnsi="Times New Roman" w:cs="Times New Roman"/>
          <w:szCs w:val="22"/>
        </w:rPr>
        <w:t>of</w:t>
      </w:r>
      <w:r w:rsidR="00C11DA6" w:rsidRPr="00D22107">
        <w:rPr>
          <w:rFonts w:ascii="Times New Roman" w:hAnsi="Times New Roman" w:cs="Times New Roman"/>
          <w:szCs w:val="22"/>
        </w:rPr>
        <w:t xml:space="preserve"> </w:t>
      </w:r>
      <w:r w:rsidRPr="00D22107">
        <w:rPr>
          <w:rFonts w:ascii="Times New Roman" w:hAnsi="Times New Roman" w:cs="Times New Roman"/>
          <w:szCs w:val="22"/>
        </w:rPr>
        <w:t>corrected</w:t>
      </w:r>
      <w:r w:rsidR="00C11DA6" w:rsidRPr="00D22107">
        <w:rPr>
          <w:rFonts w:ascii="Times New Roman" w:hAnsi="Times New Roman" w:cs="Times New Roman"/>
          <w:szCs w:val="22"/>
        </w:rPr>
        <w:t xml:space="preserve"> </w:t>
      </w:r>
      <w:r w:rsidRPr="00D22107">
        <w:rPr>
          <w:rFonts w:ascii="Times New Roman" w:hAnsi="Times New Roman" w:cs="Times New Roman"/>
          <w:szCs w:val="22"/>
        </w:rPr>
        <w:t>and</w:t>
      </w:r>
      <w:r w:rsidR="00C11DA6" w:rsidRPr="00D22107">
        <w:rPr>
          <w:rFonts w:ascii="Times New Roman" w:hAnsi="Times New Roman" w:cs="Times New Roman"/>
          <w:szCs w:val="22"/>
        </w:rPr>
        <w:t xml:space="preserve"> </w:t>
      </w:r>
      <w:r w:rsidRPr="00D22107">
        <w:rPr>
          <w:rFonts w:ascii="Times New Roman" w:hAnsi="Times New Roman" w:cs="Times New Roman"/>
          <w:szCs w:val="22"/>
        </w:rPr>
        <w:t>uncorrected misstatements identified during the engagement.</w:t>
      </w:r>
    </w:p>
    <w:p w:rsidR="0093316B" w:rsidRPr="0093316B" w:rsidRDefault="0093316B" w:rsidP="00B57732">
      <w:pPr>
        <w:spacing w:after="0" w:line="240" w:lineRule="auto"/>
        <w:jc w:val="both"/>
        <w:rPr>
          <w:rFonts w:ascii="Times New Roman" w:hAnsi="Times New Roman" w:cs="Times New Roman"/>
          <w:szCs w:val="22"/>
        </w:rPr>
      </w:pPr>
    </w:p>
    <w:p w:rsidR="0093316B" w:rsidRPr="00D22107" w:rsidRDefault="0093316B" w:rsidP="00D22107">
      <w:pPr>
        <w:pStyle w:val="ListParagraph"/>
        <w:numPr>
          <w:ilvl w:val="0"/>
          <w:numId w:val="18"/>
        </w:numPr>
        <w:spacing w:after="0" w:line="240" w:lineRule="auto"/>
        <w:jc w:val="both"/>
        <w:rPr>
          <w:rFonts w:ascii="Times New Roman" w:hAnsi="Times New Roman" w:cs="Times New Roman"/>
          <w:szCs w:val="22"/>
        </w:rPr>
      </w:pPr>
      <w:r w:rsidRPr="00D22107">
        <w:rPr>
          <w:rFonts w:ascii="Times New Roman" w:hAnsi="Times New Roman" w:cs="Times New Roman"/>
          <w:szCs w:val="22"/>
        </w:rPr>
        <w:t>The matters to be communicated to management and those charged with governance and, where</w:t>
      </w:r>
      <w:r w:rsidR="00C11DA6" w:rsidRPr="00D22107">
        <w:rPr>
          <w:rFonts w:ascii="Times New Roman" w:hAnsi="Times New Roman" w:cs="Times New Roman"/>
          <w:szCs w:val="22"/>
        </w:rPr>
        <w:t xml:space="preserve"> </w:t>
      </w:r>
      <w:r w:rsidRPr="00D22107">
        <w:rPr>
          <w:rFonts w:ascii="Times New Roman" w:hAnsi="Times New Roman" w:cs="Times New Roman"/>
          <w:szCs w:val="22"/>
        </w:rPr>
        <w:t>applicable,</w:t>
      </w:r>
      <w:r w:rsidR="00C11DA6" w:rsidRPr="00D22107">
        <w:rPr>
          <w:rFonts w:ascii="Times New Roman" w:hAnsi="Times New Roman" w:cs="Times New Roman"/>
          <w:szCs w:val="22"/>
        </w:rPr>
        <w:t xml:space="preserve"> </w:t>
      </w:r>
      <w:r w:rsidRPr="00D22107">
        <w:rPr>
          <w:rFonts w:ascii="Times New Roman" w:hAnsi="Times New Roman" w:cs="Times New Roman"/>
          <w:szCs w:val="22"/>
        </w:rPr>
        <w:t>other</w:t>
      </w:r>
      <w:r w:rsidR="00C11DA6" w:rsidRPr="00D22107">
        <w:rPr>
          <w:rFonts w:ascii="Times New Roman" w:hAnsi="Times New Roman" w:cs="Times New Roman"/>
          <w:szCs w:val="22"/>
        </w:rPr>
        <w:t xml:space="preserve"> </w:t>
      </w:r>
      <w:r w:rsidRPr="00D22107">
        <w:rPr>
          <w:rFonts w:ascii="Times New Roman" w:hAnsi="Times New Roman" w:cs="Times New Roman"/>
          <w:szCs w:val="22"/>
        </w:rPr>
        <w:t>parties</w:t>
      </w:r>
      <w:r w:rsidR="00C11DA6" w:rsidRPr="00D22107">
        <w:rPr>
          <w:rFonts w:ascii="Times New Roman" w:hAnsi="Times New Roman" w:cs="Times New Roman"/>
          <w:szCs w:val="22"/>
        </w:rPr>
        <w:t xml:space="preserve"> </w:t>
      </w:r>
      <w:r w:rsidRPr="00D22107">
        <w:rPr>
          <w:rFonts w:ascii="Times New Roman" w:hAnsi="Times New Roman" w:cs="Times New Roman"/>
          <w:szCs w:val="22"/>
        </w:rPr>
        <w:t>such</w:t>
      </w:r>
      <w:r w:rsidR="00C11DA6" w:rsidRPr="00D22107">
        <w:rPr>
          <w:rFonts w:ascii="Times New Roman" w:hAnsi="Times New Roman" w:cs="Times New Roman"/>
          <w:szCs w:val="22"/>
        </w:rPr>
        <w:t xml:space="preserve"> </w:t>
      </w:r>
      <w:r w:rsidRPr="00D22107">
        <w:rPr>
          <w:rFonts w:ascii="Times New Roman" w:hAnsi="Times New Roman" w:cs="Times New Roman"/>
          <w:szCs w:val="22"/>
        </w:rPr>
        <w:t>as</w:t>
      </w:r>
      <w:r w:rsidR="00C11DA6" w:rsidRPr="00D22107">
        <w:rPr>
          <w:rFonts w:ascii="Times New Roman" w:hAnsi="Times New Roman" w:cs="Times New Roman"/>
          <w:szCs w:val="22"/>
        </w:rPr>
        <w:t xml:space="preserve"> </w:t>
      </w:r>
      <w:r w:rsidRPr="00D22107">
        <w:rPr>
          <w:rFonts w:ascii="Times New Roman" w:hAnsi="Times New Roman" w:cs="Times New Roman"/>
          <w:szCs w:val="22"/>
        </w:rPr>
        <w:t>regulatory bodies.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D22107">
      <w:pPr>
        <w:spacing w:after="0" w:line="240" w:lineRule="auto"/>
        <w:ind w:left="360"/>
        <w:jc w:val="both"/>
        <w:rPr>
          <w:rFonts w:ascii="Times New Roman" w:hAnsi="Times New Roman" w:cs="Times New Roman"/>
          <w:szCs w:val="22"/>
        </w:rPr>
      </w:pPr>
      <w:r w:rsidRPr="0093316B">
        <w:rPr>
          <w:rFonts w:ascii="Times New Roman" w:hAnsi="Times New Roman" w:cs="Times New Roman"/>
          <w:szCs w:val="22"/>
        </w:rPr>
        <w:t>These other matters, depending on the circumstances, may also</w:t>
      </w:r>
      <w:r w:rsidR="00C11DA6">
        <w:rPr>
          <w:rFonts w:ascii="Times New Roman" w:hAnsi="Times New Roman" w:cs="Times New Roman"/>
          <w:szCs w:val="22"/>
        </w:rPr>
        <w:t xml:space="preserve"> </w:t>
      </w:r>
      <w:r w:rsidRPr="0093316B">
        <w:rPr>
          <w:rFonts w:ascii="Times New Roman" w:hAnsi="Times New Roman" w:cs="Times New Roman"/>
          <w:szCs w:val="22"/>
        </w:rPr>
        <w:t>be applicable for engagement quality control reviews for audits of the financial statements of other entities as well as reviews of fmancial statements and other assurance and related services engagements.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Considerations specific to public sector audit organizations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D22107">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 xml:space="preserve">A46. </w:t>
      </w:r>
      <w:r w:rsidR="00D22107">
        <w:rPr>
          <w:rFonts w:ascii="Times New Roman" w:hAnsi="Times New Roman" w:cs="Times New Roman"/>
          <w:szCs w:val="22"/>
        </w:rPr>
        <w:tab/>
      </w:r>
      <w:r w:rsidRPr="0093316B">
        <w:rPr>
          <w:rFonts w:ascii="Times New Roman" w:hAnsi="Times New Roman" w:cs="Times New Roman"/>
          <w:szCs w:val="22"/>
        </w:rPr>
        <w:t>Although not referred to as listed entities, as described</w:t>
      </w:r>
      <w:r w:rsidR="00C11DA6">
        <w:rPr>
          <w:rFonts w:ascii="Times New Roman" w:hAnsi="Times New Roman" w:cs="Times New Roman"/>
          <w:szCs w:val="22"/>
        </w:rPr>
        <w:t xml:space="preserve"> </w:t>
      </w:r>
      <w:r w:rsidRPr="0093316B">
        <w:rPr>
          <w:rFonts w:ascii="Times New Roman" w:hAnsi="Times New Roman" w:cs="Times New Roman"/>
          <w:szCs w:val="22"/>
        </w:rPr>
        <w:t>in paragraph A16, certain public sector entities may be of sufficient significance to warrant performance of an engagement quality control review.</w:t>
      </w:r>
    </w:p>
    <w:p w:rsidR="0093316B" w:rsidRPr="0093316B" w:rsidRDefault="00D22107" w:rsidP="00B57732">
      <w:pPr>
        <w:spacing w:after="0" w:line="240" w:lineRule="auto"/>
        <w:jc w:val="both"/>
        <w:rPr>
          <w:rFonts w:ascii="Times New Roman" w:hAnsi="Times New Roman" w:cs="Times New Roman"/>
          <w:szCs w:val="22"/>
        </w:rPr>
      </w:pPr>
      <w:r>
        <w:rPr>
          <w:rFonts w:ascii="Times New Roman" w:hAnsi="Times New Roman" w:cs="Times New Roman"/>
          <w:szCs w:val="22"/>
        </w:rPr>
        <w:t xml:space="preserve"> </w:t>
      </w:r>
    </w:p>
    <w:p w:rsidR="0093316B" w:rsidRPr="00D22107" w:rsidRDefault="0093316B" w:rsidP="00B57732">
      <w:pPr>
        <w:spacing w:after="0" w:line="240" w:lineRule="auto"/>
        <w:jc w:val="both"/>
        <w:rPr>
          <w:rFonts w:ascii="Times New Roman" w:hAnsi="Times New Roman" w:cs="Times New Roman"/>
          <w:i/>
          <w:iCs/>
          <w:szCs w:val="22"/>
        </w:rPr>
      </w:pPr>
      <w:r w:rsidRPr="00D22107">
        <w:rPr>
          <w:rFonts w:ascii="Times New Roman" w:hAnsi="Times New Roman" w:cs="Times New Roman"/>
          <w:i/>
          <w:iCs/>
          <w:szCs w:val="22"/>
        </w:rPr>
        <w:t>Criteria</w:t>
      </w:r>
      <w:r w:rsidR="00C11DA6" w:rsidRPr="00D22107">
        <w:rPr>
          <w:rFonts w:ascii="Times New Roman" w:hAnsi="Times New Roman" w:cs="Times New Roman"/>
          <w:i/>
          <w:iCs/>
          <w:szCs w:val="22"/>
        </w:rPr>
        <w:t xml:space="preserve"> </w:t>
      </w:r>
      <w:r w:rsidRPr="00D22107">
        <w:rPr>
          <w:rFonts w:ascii="Times New Roman" w:hAnsi="Times New Roman" w:cs="Times New Roman"/>
          <w:i/>
          <w:iCs/>
          <w:szCs w:val="22"/>
        </w:rPr>
        <w:t>for</w:t>
      </w:r>
      <w:r w:rsidR="00C11DA6" w:rsidRPr="00D22107">
        <w:rPr>
          <w:rFonts w:ascii="Times New Roman" w:hAnsi="Times New Roman" w:cs="Times New Roman"/>
          <w:i/>
          <w:iCs/>
          <w:szCs w:val="22"/>
        </w:rPr>
        <w:t xml:space="preserve"> </w:t>
      </w:r>
      <w:r w:rsidRPr="00D22107">
        <w:rPr>
          <w:rFonts w:ascii="Times New Roman" w:hAnsi="Times New Roman" w:cs="Times New Roman"/>
          <w:i/>
          <w:iCs/>
          <w:szCs w:val="22"/>
        </w:rPr>
        <w:t>the Eligibility of Engagement Quality Control Reviewers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Sufficient and Appropriate Technical Expertise, Experience and Authority (Ref: Para. 39(a))</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945BEB">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 xml:space="preserve">A47. </w:t>
      </w:r>
      <w:r w:rsidR="00945BEB">
        <w:rPr>
          <w:rFonts w:ascii="Times New Roman" w:hAnsi="Times New Roman" w:cs="Times New Roman"/>
          <w:szCs w:val="22"/>
        </w:rPr>
        <w:tab/>
      </w:r>
      <w:r w:rsidRPr="0093316B">
        <w:rPr>
          <w:rFonts w:ascii="Times New Roman" w:hAnsi="Times New Roman" w:cs="Times New Roman"/>
          <w:szCs w:val="22"/>
        </w:rPr>
        <w:t>What constitutes sufficient and appropriate technical expertise,</w:t>
      </w:r>
      <w:r w:rsidR="00C11DA6">
        <w:rPr>
          <w:rFonts w:ascii="Times New Roman" w:hAnsi="Times New Roman" w:cs="Times New Roman"/>
          <w:szCs w:val="22"/>
        </w:rPr>
        <w:t xml:space="preserve"> </w:t>
      </w:r>
      <w:r w:rsidRPr="0093316B">
        <w:rPr>
          <w:rFonts w:ascii="Times New Roman" w:hAnsi="Times New Roman" w:cs="Times New Roman"/>
          <w:szCs w:val="22"/>
        </w:rPr>
        <w:t>experience and authority depends on the circumstances of the</w:t>
      </w:r>
      <w:r w:rsidR="00C11DA6">
        <w:rPr>
          <w:rFonts w:ascii="Times New Roman" w:hAnsi="Times New Roman" w:cs="Times New Roman"/>
          <w:szCs w:val="22"/>
        </w:rPr>
        <w:t xml:space="preserve"> </w:t>
      </w:r>
      <w:r w:rsidRPr="0093316B">
        <w:rPr>
          <w:rFonts w:ascii="Times New Roman" w:hAnsi="Times New Roman" w:cs="Times New Roman"/>
          <w:szCs w:val="22"/>
        </w:rPr>
        <w:t>engagement.</w:t>
      </w:r>
      <w:r w:rsidR="00C11DA6">
        <w:rPr>
          <w:rFonts w:ascii="Times New Roman" w:hAnsi="Times New Roman" w:cs="Times New Roman"/>
          <w:szCs w:val="22"/>
        </w:rPr>
        <w:t xml:space="preserve"> </w:t>
      </w:r>
      <w:r w:rsidRPr="0093316B">
        <w:rPr>
          <w:rFonts w:ascii="Times New Roman" w:hAnsi="Times New Roman" w:cs="Times New Roman"/>
          <w:szCs w:val="22"/>
        </w:rPr>
        <w:t>For example, the engagement quality control reviewer for an audit of the financial statements of a listed entity is likely to be an individual with sufficient and appropriate experience and authority to act as an audit engagement partner on audits of financial statements of</w:t>
      </w:r>
      <w:r w:rsidR="00C11DA6">
        <w:rPr>
          <w:rFonts w:ascii="Times New Roman" w:hAnsi="Times New Roman" w:cs="Times New Roman"/>
          <w:szCs w:val="22"/>
        </w:rPr>
        <w:t xml:space="preserve"> </w:t>
      </w:r>
      <w:r w:rsidRPr="0093316B">
        <w:rPr>
          <w:rFonts w:ascii="Times New Roman" w:hAnsi="Times New Roman" w:cs="Times New Roman"/>
          <w:szCs w:val="22"/>
        </w:rPr>
        <w:t>listed entities.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Consultation with the Engagement Quality Control Reviewer (Ref: Para. 39(b))</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945BEB">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A48.</w:t>
      </w:r>
      <w:r w:rsidR="00C11DA6">
        <w:rPr>
          <w:rFonts w:ascii="Times New Roman" w:hAnsi="Times New Roman" w:cs="Times New Roman"/>
          <w:szCs w:val="22"/>
        </w:rPr>
        <w:tab/>
      </w:r>
      <w:r w:rsidRPr="0093316B">
        <w:rPr>
          <w:rFonts w:ascii="Times New Roman" w:hAnsi="Times New Roman" w:cs="Times New Roman"/>
          <w:szCs w:val="22"/>
        </w:rPr>
        <w:t>The engagement partner may consult the engagement quality control reviewer during the engagement, for example, to establish that a judgment made by the engagement partner will be acceptable to the engagement quality control reviewer. Such consultation avoids identification of differences of opinion at a late stage of the engagement and need not compromise the engagement quality control reviewer's eligibility to perform the role. Where the nature and extent of the consultations become significant the reviewer's objectivity may be compromised unless care is taken by both the engagement team and the reviewer to maintain the reviewer's objectivity. Where this is not possible, another individual within the firm or a suitably qualified external person may be appointed to take on the role of either the engagement quality control reviewer or the person to be consulted on the engagement.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Objectivity of the Engagement Quality Control Reviewer (Ref: Para. 40)</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945BEB">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A49.</w:t>
      </w:r>
      <w:r w:rsidR="00C11DA6">
        <w:rPr>
          <w:rFonts w:ascii="Times New Roman" w:hAnsi="Times New Roman" w:cs="Times New Roman"/>
          <w:szCs w:val="22"/>
        </w:rPr>
        <w:tab/>
      </w:r>
      <w:r w:rsidRPr="0093316B">
        <w:rPr>
          <w:rFonts w:ascii="Times New Roman" w:hAnsi="Times New Roman" w:cs="Times New Roman"/>
          <w:szCs w:val="22"/>
        </w:rPr>
        <w:t>The firm is required to establish policies and procedures designed to maintain objectivity of the engagement quality control reviewer. Accordingly, such policies and procedures provide that the engagement quality control reviewer:</w:t>
      </w:r>
    </w:p>
    <w:p w:rsidR="0093316B" w:rsidRPr="0093316B" w:rsidRDefault="0093316B" w:rsidP="00B57732">
      <w:pPr>
        <w:spacing w:after="0" w:line="240" w:lineRule="auto"/>
        <w:jc w:val="both"/>
        <w:rPr>
          <w:rFonts w:ascii="Times New Roman" w:hAnsi="Times New Roman" w:cs="Times New Roman"/>
          <w:szCs w:val="22"/>
        </w:rPr>
      </w:pPr>
    </w:p>
    <w:p w:rsidR="0093316B" w:rsidRPr="00945BEB" w:rsidRDefault="0093316B" w:rsidP="00945BEB">
      <w:pPr>
        <w:pStyle w:val="ListParagraph"/>
        <w:numPr>
          <w:ilvl w:val="0"/>
          <w:numId w:val="19"/>
        </w:numPr>
        <w:spacing w:after="0" w:line="240" w:lineRule="auto"/>
        <w:jc w:val="both"/>
        <w:rPr>
          <w:rFonts w:ascii="Times New Roman" w:hAnsi="Times New Roman" w:cs="Times New Roman"/>
          <w:szCs w:val="22"/>
        </w:rPr>
      </w:pPr>
      <w:r w:rsidRPr="00945BEB">
        <w:rPr>
          <w:rFonts w:ascii="Times New Roman" w:hAnsi="Times New Roman" w:cs="Times New Roman"/>
          <w:szCs w:val="22"/>
        </w:rPr>
        <w:t>Where practicable, is not selected by the engagement partner;</w:t>
      </w:r>
    </w:p>
    <w:p w:rsidR="0093316B" w:rsidRPr="0093316B" w:rsidRDefault="0093316B" w:rsidP="00B57732">
      <w:pPr>
        <w:spacing w:after="0" w:line="240" w:lineRule="auto"/>
        <w:jc w:val="both"/>
        <w:rPr>
          <w:rFonts w:ascii="Times New Roman" w:hAnsi="Times New Roman" w:cs="Times New Roman"/>
          <w:szCs w:val="22"/>
        </w:rPr>
      </w:pPr>
    </w:p>
    <w:p w:rsidR="0093316B" w:rsidRPr="00945BEB" w:rsidRDefault="0093316B" w:rsidP="00945BEB">
      <w:pPr>
        <w:pStyle w:val="ListParagraph"/>
        <w:numPr>
          <w:ilvl w:val="0"/>
          <w:numId w:val="19"/>
        </w:numPr>
        <w:spacing w:after="0" w:line="240" w:lineRule="auto"/>
        <w:jc w:val="both"/>
        <w:rPr>
          <w:rFonts w:ascii="Times New Roman" w:hAnsi="Times New Roman" w:cs="Times New Roman"/>
          <w:szCs w:val="22"/>
        </w:rPr>
      </w:pPr>
      <w:r w:rsidRPr="00945BEB">
        <w:rPr>
          <w:rFonts w:ascii="Times New Roman" w:hAnsi="Times New Roman" w:cs="Times New Roman"/>
          <w:szCs w:val="22"/>
        </w:rPr>
        <w:t>Does not otherwise participate in the engagement during the period of review;</w:t>
      </w:r>
    </w:p>
    <w:p w:rsidR="0093316B" w:rsidRPr="0093316B" w:rsidRDefault="0093316B" w:rsidP="00B57732">
      <w:pPr>
        <w:spacing w:after="0" w:line="240" w:lineRule="auto"/>
        <w:jc w:val="both"/>
        <w:rPr>
          <w:rFonts w:ascii="Times New Roman" w:hAnsi="Times New Roman" w:cs="Times New Roman"/>
          <w:szCs w:val="22"/>
        </w:rPr>
      </w:pPr>
    </w:p>
    <w:p w:rsidR="0093316B" w:rsidRPr="00945BEB" w:rsidRDefault="0093316B" w:rsidP="00945BEB">
      <w:pPr>
        <w:pStyle w:val="ListParagraph"/>
        <w:numPr>
          <w:ilvl w:val="0"/>
          <w:numId w:val="19"/>
        </w:numPr>
        <w:spacing w:after="0" w:line="240" w:lineRule="auto"/>
        <w:jc w:val="both"/>
        <w:rPr>
          <w:rFonts w:ascii="Times New Roman" w:hAnsi="Times New Roman" w:cs="Times New Roman"/>
          <w:szCs w:val="22"/>
        </w:rPr>
      </w:pPr>
      <w:r w:rsidRPr="00945BEB">
        <w:rPr>
          <w:rFonts w:ascii="Times New Roman" w:hAnsi="Times New Roman" w:cs="Times New Roman"/>
          <w:szCs w:val="22"/>
        </w:rPr>
        <w:t>Does not make decisions for the engagement team; and</w:t>
      </w:r>
    </w:p>
    <w:p w:rsidR="0093316B" w:rsidRPr="0093316B" w:rsidRDefault="0093316B" w:rsidP="00B57732">
      <w:pPr>
        <w:spacing w:after="0" w:line="240" w:lineRule="auto"/>
        <w:jc w:val="both"/>
        <w:rPr>
          <w:rFonts w:ascii="Times New Roman" w:hAnsi="Times New Roman" w:cs="Times New Roman"/>
          <w:szCs w:val="22"/>
        </w:rPr>
      </w:pPr>
    </w:p>
    <w:p w:rsidR="0093316B" w:rsidRPr="00945BEB" w:rsidRDefault="0093316B" w:rsidP="00945BEB">
      <w:pPr>
        <w:pStyle w:val="ListParagraph"/>
        <w:numPr>
          <w:ilvl w:val="0"/>
          <w:numId w:val="19"/>
        </w:numPr>
        <w:spacing w:after="0" w:line="240" w:lineRule="auto"/>
        <w:jc w:val="both"/>
        <w:rPr>
          <w:rFonts w:ascii="Times New Roman" w:hAnsi="Times New Roman" w:cs="Times New Roman"/>
          <w:szCs w:val="22"/>
        </w:rPr>
      </w:pPr>
      <w:r w:rsidRPr="00945BEB">
        <w:rPr>
          <w:rFonts w:ascii="Times New Roman" w:hAnsi="Times New Roman" w:cs="Times New Roman"/>
          <w:szCs w:val="22"/>
        </w:rPr>
        <w:t>Is not subject to other considerations that would threaten the reviewer's objectivity.</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Considerations specific to smaller firms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945BEB">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A50.</w:t>
      </w:r>
      <w:r w:rsidRPr="0093316B">
        <w:rPr>
          <w:rFonts w:ascii="Times New Roman" w:hAnsi="Times New Roman" w:cs="Times New Roman"/>
          <w:szCs w:val="22"/>
        </w:rPr>
        <w:tab/>
        <w:t xml:space="preserve">It may not be practicable, in the case of firms with few partners, for the engagement partner not to be involved in selecting the engagement quality control reviewer. Suitably qualified external persons may be contracted where sole practitioners or small firms </w:t>
      </w:r>
      <w:r w:rsidR="00C11DA6">
        <w:rPr>
          <w:rFonts w:ascii="Times New Roman" w:hAnsi="Times New Roman" w:cs="Times New Roman"/>
          <w:szCs w:val="22"/>
        </w:rPr>
        <w:t>Identify</w:t>
      </w:r>
      <w:r w:rsidRPr="0093316B">
        <w:rPr>
          <w:rFonts w:ascii="Times New Roman" w:hAnsi="Times New Roman" w:cs="Times New Roman"/>
          <w:szCs w:val="22"/>
        </w:rPr>
        <w:t xml:space="preserve"> engagements requiring engagement quality</w:t>
      </w:r>
      <w:r w:rsidR="00C11DA6">
        <w:rPr>
          <w:rFonts w:ascii="Times New Roman" w:hAnsi="Times New Roman" w:cs="Times New Roman"/>
          <w:szCs w:val="22"/>
        </w:rPr>
        <w:t xml:space="preserve"> </w:t>
      </w:r>
      <w:r w:rsidRPr="0093316B">
        <w:rPr>
          <w:rFonts w:ascii="Times New Roman" w:hAnsi="Times New Roman" w:cs="Times New Roman"/>
          <w:szCs w:val="22"/>
        </w:rPr>
        <w:t>control reviews.</w:t>
      </w:r>
      <w:r w:rsidR="00C11DA6">
        <w:rPr>
          <w:rFonts w:ascii="Times New Roman" w:hAnsi="Times New Roman" w:cs="Times New Roman"/>
          <w:szCs w:val="22"/>
        </w:rPr>
        <w:t xml:space="preserve"> </w:t>
      </w:r>
      <w:r w:rsidRPr="0093316B">
        <w:rPr>
          <w:rFonts w:ascii="Times New Roman" w:hAnsi="Times New Roman" w:cs="Times New Roman"/>
          <w:szCs w:val="22"/>
        </w:rPr>
        <w:t>Alternatively,</w:t>
      </w:r>
      <w:r w:rsidR="00C11DA6">
        <w:rPr>
          <w:rFonts w:ascii="Times New Roman" w:hAnsi="Times New Roman" w:cs="Times New Roman"/>
          <w:szCs w:val="22"/>
        </w:rPr>
        <w:t xml:space="preserve"> </w:t>
      </w:r>
      <w:r w:rsidRPr="0093316B">
        <w:rPr>
          <w:rFonts w:ascii="Times New Roman" w:hAnsi="Times New Roman" w:cs="Times New Roman"/>
          <w:szCs w:val="22"/>
        </w:rPr>
        <w:t>some</w:t>
      </w:r>
      <w:r w:rsidR="00C11DA6">
        <w:rPr>
          <w:rFonts w:ascii="Times New Roman" w:hAnsi="Times New Roman" w:cs="Times New Roman"/>
          <w:szCs w:val="22"/>
        </w:rPr>
        <w:t xml:space="preserve"> </w:t>
      </w:r>
      <w:r w:rsidRPr="0093316B">
        <w:rPr>
          <w:rFonts w:ascii="Times New Roman" w:hAnsi="Times New Roman" w:cs="Times New Roman"/>
          <w:szCs w:val="22"/>
        </w:rPr>
        <w:t>sole practitioners</w:t>
      </w:r>
      <w:r w:rsidR="00C11DA6">
        <w:rPr>
          <w:rFonts w:ascii="Times New Roman" w:hAnsi="Times New Roman" w:cs="Times New Roman"/>
          <w:szCs w:val="22"/>
        </w:rPr>
        <w:t xml:space="preserve"> </w:t>
      </w:r>
      <w:r w:rsidRPr="0093316B">
        <w:rPr>
          <w:rFonts w:ascii="Times New Roman" w:hAnsi="Times New Roman" w:cs="Times New Roman"/>
          <w:szCs w:val="22"/>
        </w:rPr>
        <w:t>or</w:t>
      </w:r>
      <w:r w:rsidR="00C11DA6">
        <w:rPr>
          <w:rFonts w:ascii="Times New Roman" w:hAnsi="Times New Roman" w:cs="Times New Roman"/>
          <w:szCs w:val="22"/>
        </w:rPr>
        <w:t xml:space="preserve"> </w:t>
      </w:r>
      <w:r w:rsidRPr="0093316B">
        <w:rPr>
          <w:rFonts w:ascii="Times New Roman" w:hAnsi="Times New Roman" w:cs="Times New Roman"/>
          <w:szCs w:val="22"/>
        </w:rPr>
        <w:t>small</w:t>
      </w:r>
      <w:r w:rsidR="00C11DA6">
        <w:rPr>
          <w:rFonts w:ascii="Times New Roman" w:hAnsi="Times New Roman" w:cs="Times New Roman"/>
          <w:szCs w:val="22"/>
        </w:rPr>
        <w:t xml:space="preserve"> </w:t>
      </w:r>
      <w:r w:rsidRPr="0093316B">
        <w:rPr>
          <w:rFonts w:ascii="Times New Roman" w:hAnsi="Times New Roman" w:cs="Times New Roman"/>
          <w:szCs w:val="22"/>
        </w:rPr>
        <w:t>firms</w:t>
      </w:r>
      <w:r w:rsidR="00945BEB">
        <w:rPr>
          <w:rFonts w:ascii="Times New Roman" w:hAnsi="Times New Roman" w:cs="Times New Roman"/>
          <w:szCs w:val="22"/>
        </w:rPr>
        <w:t xml:space="preserve"> </w:t>
      </w:r>
      <w:r w:rsidRPr="0093316B">
        <w:rPr>
          <w:rFonts w:ascii="Times New Roman" w:hAnsi="Times New Roman" w:cs="Times New Roman"/>
          <w:szCs w:val="22"/>
        </w:rPr>
        <w:t>may wish to use other firms to facilitate engagement quality control reviews. Where the firm contracts suitably qualified external persons, the requirements in paragraphs 39-41 and guidance in paragraphs A47-A48 apply.</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Considerations specific to public sector audit organizations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945BEB">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A5l.</w:t>
      </w:r>
      <w:r w:rsidRPr="0093316B">
        <w:rPr>
          <w:rFonts w:ascii="Times New Roman" w:hAnsi="Times New Roman" w:cs="Times New Roman"/>
          <w:szCs w:val="22"/>
        </w:rPr>
        <w:tab/>
        <w:t>In the public sector, a statutorily appointed auditor (for example, an Auditor General, or other suitably qualified person appointed on behalf of the Auditor General) may act in a role equivalent to that of engagement partner with overall responsibility for public sector audits. In such circumstances, where applicable, the selection of the engagement quality control reviewer includes consideration of the need for independence from the audited entity and the ability of the engagement quality control reviewer to provide an objective evaluation.</w:t>
      </w:r>
    </w:p>
    <w:p w:rsidR="0093316B" w:rsidRPr="0093316B" w:rsidRDefault="0093316B" w:rsidP="00B57732">
      <w:pPr>
        <w:spacing w:after="0" w:line="240" w:lineRule="auto"/>
        <w:jc w:val="both"/>
        <w:rPr>
          <w:rFonts w:ascii="Times New Roman" w:hAnsi="Times New Roman" w:cs="Times New Roman"/>
          <w:szCs w:val="22"/>
        </w:rPr>
      </w:pPr>
    </w:p>
    <w:p w:rsidR="0093316B" w:rsidRPr="00945BEB" w:rsidRDefault="0093316B" w:rsidP="00B57732">
      <w:pPr>
        <w:spacing w:after="0" w:line="240" w:lineRule="auto"/>
        <w:jc w:val="both"/>
        <w:rPr>
          <w:rFonts w:ascii="Times New Roman" w:hAnsi="Times New Roman" w:cs="Times New Roman"/>
          <w:i/>
          <w:iCs/>
          <w:szCs w:val="22"/>
        </w:rPr>
      </w:pPr>
      <w:r w:rsidRPr="00945BEB">
        <w:rPr>
          <w:rFonts w:ascii="Times New Roman" w:hAnsi="Times New Roman" w:cs="Times New Roman"/>
          <w:i/>
          <w:iCs/>
          <w:szCs w:val="22"/>
        </w:rPr>
        <w:t>Differences of Opinion (Ref: Para. 43)</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945BEB">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A52.</w:t>
      </w:r>
      <w:r w:rsidRPr="0093316B">
        <w:rPr>
          <w:rFonts w:ascii="Times New Roman" w:hAnsi="Times New Roman" w:cs="Times New Roman"/>
          <w:szCs w:val="22"/>
        </w:rPr>
        <w:tab/>
        <w:t>Effective procedures encourage identification of differences of opinion at an early stage, provide clear guidelines as to the successive steps to be taken thereafter,</w:t>
      </w:r>
      <w:r w:rsidRPr="0093316B">
        <w:rPr>
          <w:rFonts w:ascii="Times New Roman" w:hAnsi="Times New Roman" w:cs="Times New Roman"/>
          <w:szCs w:val="22"/>
        </w:rPr>
        <w:tab/>
        <w:t>and require documentation regarding the resolution of the differences and the implementation of the conclusions reached.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945BEB">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A53.</w:t>
      </w:r>
      <w:r w:rsidR="00C11DA6">
        <w:rPr>
          <w:rFonts w:ascii="Times New Roman" w:hAnsi="Times New Roman" w:cs="Times New Roman"/>
          <w:szCs w:val="22"/>
        </w:rPr>
        <w:tab/>
      </w:r>
      <w:r w:rsidRPr="0093316B">
        <w:rPr>
          <w:rFonts w:ascii="Times New Roman" w:hAnsi="Times New Roman" w:cs="Times New Roman"/>
          <w:szCs w:val="22"/>
        </w:rPr>
        <w:t>Procedures to resolve such differences may include consulting with another practitioner or firm, or a professional or regulatory body.</w:t>
      </w:r>
    </w:p>
    <w:p w:rsidR="0093316B" w:rsidRPr="0093316B" w:rsidRDefault="0093316B" w:rsidP="00B57732">
      <w:pPr>
        <w:spacing w:after="0" w:line="240" w:lineRule="auto"/>
        <w:jc w:val="both"/>
        <w:rPr>
          <w:rFonts w:ascii="Times New Roman" w:hAnsi="Times New Roman" w:cs="Times New Roman"/>
          <w:szCs w:val="22"/>
        </w:rPr>
      </w:pPr>
    </w:p>
    <w:p w:rsidR="0093316B" w:rsidRPr="00945BEB" w:rsidRDefault="0093316B" w:rsidP="00B57732">
      <w:pPr>
        <w:spacing w:after="0" w:line="240" w:lineRule="auto"/>
        <w:jc w:val="both"/>
        <w:rPr>
          <w:rFonts w:ascii="Times New Roman" w:hAnsi="Times New Roman" w:cs="Times New Roman"/>
          <w:i/>
          <w:iCs/>
          <w:szCs w:val="22"/>
        </w:rPr>
      </w:pPr>
      <w:r w:rsidRPr="00945BEB">
        <w:rPr>
          <w:rFonts w:ascii="Times New Roman" w:hAnsi="Times New Roman" w:cs="Times New Roman"/>
          <w:i/>
          <w:iCs/>
          <w:szCs w:val="22"/>
        </w:rPr>
        <w:t>Engagement Documentation</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Completion of the Assembly of Final Engagement Files (Ref: Para. 45)</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945BEB">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 xml:space="preserve">A54. </w:t>
      </w:r>
      <w:r w:rsidR="00945BEB">
        <w:rPr>
          <w:rFonts w:ascii="Times New Roman" w:hAnsi="Times New Roman" w:cs="Times New Roman"/>
          <w:szCs w:val="22"/>
        </w:rPr>
        <w:tab/>
      </w:r>
      <w:r w:rsidRPr="0093316B">
        <w:rPr>
          <w:rFonts w:ascii="Times New Roman" w:hAnsi="Times New Roman" w:cs="Times New Roman"/>
          <w:szCs w:val="22"/>
        </w:rPr>
        <w:t>Law or regulation may prescribe the time limits by which the assembly of final engagement files for specific types of engagement is to be completed. Where no such time limits are prescribed in law or regulation, paragraph 45 requires the firm to establish time limits that reflect the need to complete the assembly of final engagement files on a timely basis. In the case of an audit, for example, such a time limit would ordinarily not be more than 60 days after the date of the auditor's report.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45BEB" w:rsidP="00945BEB">
      <w:pPr>
        <w:spacing w:after="0" w:line="240" w:lineRule="auto"/>
        <w:ind w:left="720" w:hanging="720"/>
        <w:jc w:val="both"/>
        <w:rPr>
          <w:rFonts w:ascii="Times New Roman" w:hAnsi="Times New Roman" w:cs="Times New Roman"/>
          <w:szCs w:val="22"/>
        </w:rPr>
      </w:pPr>
      <w:r>
        <w:rPr>
          <w:rFonts w:ascii="Times New Roman" w:hAnsi="Times New Roman" w:cs="Times New Roman"/>
          <w:szCs w:val="22"/>
        </w:rPr>
        <w:t>A55</w:t>
      </w:r>
      <w:r w:rsidR="0093316B" w:rsidRPr="0093316B">
        <w:rPr>
          <w:rFonts w:ascii="Times New Roman" w:hAnsi="Times New Roman" w:cs="Times New Roman"/>
          <w:szCs w:val="22"/>
        </w:rPr>
        <w:t>.</w:t>
      </w:r>
      <w:r w:rsidR="00C11DA6">
        <w:rPr>
          <w:rFonts w:ascii="Times New Roman" w:hAnsi="Times New Roman" w:cs="Times New Roman"/>
          <w:szCs w:val="22"/>
        </w:rPr>
        <w:tab/>
      </w:r>
      <w:r w:rsidR="0093316B" w:rsidRPr="0093316B">
        <w:rPr>
          <w:rFonts w:ascii="Times New Roman" w:hAnsi="Times New Roman" w:cs="Times New Roman"/>
          <w:szCs w:val="22"/>
        </w:rPr>
        <w:t>Where two or more different reports are issued in respect of the same subject matter information of an entity, the firm's policies and procedures relating to time limits for the assembly of final engagement files address each report as if it were for a separate engagement This may, for example, be the case when the firm issues an auditor's report on a component's financial information for group consolidation purposes and, at a subsequent date, an auditor's report on the same financial information for statutory purposes.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Confidentiality, Safe Custody, Integrity, Accessibility and Retrievability of Engagement Documentation (Ref: Para. 46)</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945BEB">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 xml:space="preserve">A56. </w:t>
      </w:r>
      <w:r w:rsidR="00945BEB">
        <w:rPr>
          <w:rFonts w:ascii="Times New Roman" w:hAnsi="Times New Roman" w:cs="Times New Roman"/>
          <w:szCs w:val="22"/>
        </w:rPr>
        <w:tab/>
      </w:r>
      <w:r w:rsidRPr="0093316B">
        <w:rPr>
          <w:rFonts w:ascii="Times New Roman" w:hAnsi="Times New Roman" w:cs="Times New Roman"/>
          <w:szCs w:val="22"/>
        </w:rPr>
        <w:t>Relevant ethical requirements establish an</w:t>
      </w:r>
      <w:r w:rsidR="00C11DA6">
        <w:rPr>
          <w:rFonts w:ascii="Times New Roman" w:hAnsi="Times New Roman" w:cs="Times New Roman"/>
          <w:szCs w:val="22"/>
        </w:rPr>
        <w:t xml:space="preserve"> </w:t>
      </w:r>
      <w:r w:rsidRPr="0093316B">
        <w:rPr>
          <w:rFonts w:ascii="Times New Roman" w:hAnsi="Times New Roman" w:cs="Times New Roman"/>
          <w:szCs w:val="22"/>
        </w:rPr>
        <w:t>obligation</w:t>
      </w:r>
      <w:r w:rsidR="00C11DA6">
        <w:rPr>
          <w:rFonts w:ascii="Times New Roman" w:hAnsi="Times New Roman" w:cs="Times New Roman"/>
          <w:szCs w:val="22"/>
        </w:rPr>
        <w:t xml:space="preserve"> </w:t>
      </w:r>
      <w:r w:rsidRPr="0093316B">
        <w:rPr>
          <w:rFonts w:ascii="Times New Roman" w:hAnsi="Times New Roman" w:cs="Times New Roman"/>
          <w:szCs w:val="22"/>
        </w:rPr>
        <w:t>for</w:t>
      </w:r>
      <w:r w:rsidR="00C11DA6">
        <w:rPr>
          <w:rFonts w:ascii="Times New Roman" w:hAnsi="Times New Roman" w:cs="Times New Roman"/>
          <w:szCs w:val="22"/>
        </w:rPr>
        <w:t xml:space="preserve"> </w:t>
      </w:r>
      <w:r w:rsidRPr="0093316B">
        <w:rPr>
          <w:rFonts w:ascii="Times New Roman" w:hAnsi="Times New Roman" w:cs="Times New Roman"/>
          <w:szCs w:val="22"/>
        </w:rPr>
        <w:t>the</w:t>
      </w:r>
      <w:r w:rsidR="00C11DA6">
        <w:rPr>
          <w:rFonts w:ascii="Times New Roman" w:hAnsi="Times New Roman" w:cs="Times New Roman"/>
          <w:szCs w:val="22"/>
        </w:rPr>
        <w:t xml:space="preserve"> </w:t>
      </w:r>
      <w:r w:rsidRPr="0093316B">
        <w:rPr>
          <w:rFonts w:ascii="Times New Roman" w:hAnsi="Times New Roman" w:cs="Times New Roman"/>
          <w:szCs w:val="22"/>
        </w:rPr>
        <w:t>firm's personnel to observe at all times the confident</w:t>
      </w:r>
      <w:r w:rsidR="00945BEB">
        <w:rPr>
          <w:rFonts w:ascii="Times New Roman" w:hAnsi="Times New Roman" w:cs="Times New Roman"/>
          <w:szCs w:val="22"/>
        </w:rPr>
        <w:t xml:space="preserve">iality of information contained </w:t>
      </w:r>
      <w:r w:rsidRPr="0093316B">
        <w:rPr>
          <w:rFonts w:ascii="Times New Roman" w:hAnsi="Times New Roman" w:cs="Times New Roman"/>
          <w:szCs w:val="22"/>
        </w:rPr>
        <w:t>in engagement documentation, unless specific client authority has</w:t>
      </w:r>
      <w:r w:rsidR="00C11DA6">
        <w:rPr>
          <w:rFonts w:ascii="Times New Roman" w:hAnsi="Times New Roman" w:cs="Times New Roman"/>
          <w:szCs w:val="22"/>
        </w:rPr>
        <w:t xml:space="preserve"> </w:t>
      </w:r>
      <w:r w:rsidRPr="0093316B">
        <w:rPr>
          <w:rFonts w:ascii="Times New Roman" w:hAnsi="Times New Roman" w:cs="Times New Roman"/>
          <w:szCs w:val="22"/>
        </w:rPr>
        <w:t>been given to disclose information, or there is a legal or professional duty to do so. Specific laws or regulations may impose additional obligations on the firm's personnel to maintain client confidentiality, particularly where data of a personal nature are concerned.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945BEB">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A57.</w:t>
      </w:r>
      <w:r w:rsidR="00C11DA6">
        <w:rPr>
          <w:rFonts w:ascii="Times New Roman" w:hAnsi="Times New Roman" w:cs="Times New Roman"/>
          <w:szCs w:val="22"/>
        </w:rPr>
        <w:tab/>
      </w:r>
      <w:r w:rsidRPr="0093316B">
        <w:rPr>
          <w:rFonts w:ascii="Times New Roman" w:hAnsi="Times New Roman" w:cs="Times New Roman"/>
          <w:szCs w:val="22"/>
        </w:rPr>
        <w:t>Whether engagement documentation is in paper, electronic or other media, the integrity, accessibility or retrievability of the underlying data may be compromised if the documentation could be altered, added</w:t>
      </w:r>
      <w:r w:rsidR="00C11DA6">
        <w:rPr>
          <w:rFonts w:ascii="Times New Roman" w:hAnsi="Times New Roman" w:cs="Times New Roman"/>
          <w:szCs w:val="22"/>
        </w:rPr>
        <w:t xml:space="preserve"> </w:t>
      </w:r>
      <w:r w:rsidRPr="0093316B">
        <w:rPr>
          <w:rFonts w:ascii="Times New Roman" w:hAnsi="Times New Roman" w:cs="Times New Roman"/>
          <w:szCs w:val="22"/>
        </w:rPr>
        <w:t>to or deleted without the firm's knowledge, or if it could be permanently lost or damaged. Accordingly, controls that the firm designs and implements to avoid unauthorized alteration or loss of engagement documentation may include those that:</w:t>
      </w:r>
    </w:p>
    <w:p w:rsidR="0093316B" w:rsidRPr="0093316B" w:rsidRDefault="0093316B" w:rsidP="00B57732">
      <w:pPr>
        <w:spacing w:after="0" w:line="240" w:lineRule="auto"/>
        <w:jc w:val="both"/>
        <w:rPr>
          <w:rFonts w:ascii="Times New Roman" w:hAnsi="Times New Roman" w:cs="Times New Roman"/>
          <w:szCs w:val="22"/>
        </w:rPr>
      </w:pPr>
    </w:p>
    <w:p w:rsidR="0093316B" w:rsidRPr="00945BEB" w:rsidRDefault="0093316B" w:rsidP="00945BEB">
      <w:pPr>
        <w:pStyle w:val="ListParagraph"/>
        <w:numPr>
          <w:ilvl w:val="0"/>
          <w:numId w:val="20"/>
        </w:numPr>
        <w:spacing w:after="0" w:line="240" w:lineRule="auto"/>
        <w:jc w:val="both"/>
        <w:rPr>
          <w:rFonts w:ascii="Times New Roman" w:hAnsi="Times New Roman" w:cs="Times New Roman"/>
          <w:szCs w:val="22"/>
        </w:rPr>
      </w:pPr>
      <w:r w:rsidRPr="00945BEB">
        <w:rPr>
          <w:rFonts w:ascii="Times New Roman" w:hAnsi="Times New Roman" w:cs="Times New Roman"/>
          <w:szCs w:val="22"/>
        </w:rPr>
        <w:t>Enable the determination of when and by whom engagement documentation was created, changed or reviewed;</w:t>
      </w:r>
    </w:p>
    <w:p w:rsidR="0093316B" w:rsidRPr="0093316B" w:rsidRDefault="0093316B" w:rsidP="00B57732">
      <w:pPr>
        <w:spacing w:after="0" w:line="240" w:lineRule="auto"/>
        <w:jc w:val="both"/>
        <w:rPr>
          <w:rFonts w:ascii="Times New Roman" w:hAnsi="Times New Roman" w:cs="Times New Roman"/>
          <w:szCs w:val="22"/>
        </w:rPr>
      </w:pPr>
    </w:p>
    <w:p w:rsidR="0093316B" w:rsidRPr="00945BEB" w:rsidRDefault="0093316B" w:rsidP="00945BEB">
      <w:pPr>
        <w:pStyle w:val="ListParagraph"/>
        <w:numPr>
          <w:ilvl w:val="0"/>
          <w:numId w:val="20"/>
        </w:numPr>
        <w:spacing w:after="0" w:line="240" w:lineRule="auto"/>
        <w:jc w:val="both"/>
        <w:rPr>
          <w:rFonts w:ascii="Times New Roman" w:hAnsi="Times New Roman" w:cs="Times New Roman"/>
          <w:szCs w:val="22"/>
        </w:rPr>
      </w:pPr>
      <w:r w:rsidRPr="00945BEB">
        <w:rPr>
          <w:rFonts w:ascii="Times New Roman" w:hAnsi="Times New Roman" w:cs="Times New Roman"/>
          <w:szCs w:val="22"/>
        </w:rPr>
        <w:t>Protect the integrity of the information at all stages of the engagement, especially when the information is shared within the engagement team or transmitted to other parties via the Internet;</w:t>
      </w:r>
    </w:p>
    <w:p w:rsidR="0093316B" w:rsidRPr="0093316B" w:rsidRDefault="0093316B" w:rsidP="00B57732">
      <w:pPr>
        <w:spacing w:after="0" w:line="240" w:lineRule="auto"/>
        <w:jc w:val="both"/>
        <w:rPr>
          <w:rFonts w:ascii="Times New Roman" w:hAnsi="Times New Roman" w:cs="Times New Roman"/>
          <w:szCs w:val="22"/>
        </w:rPr>
      </w:pPr>
    </w:p>
    <w:p w:rsidR="0093316B" w:rsidRPr="00945BEB" w:rsidRDefault="0093316B" w:rsidP="00945BEB">
      <w:pPr>
        <w:pStyle w:val="ListParagraph"/>
        <w:numPr>
          <w:ilvl w:val="0"/>
          <w:numId w:val="20"/>
        </w:numPr>
        <w:spacing w:after="0" w:line="240" w:lineRule="auto"/>
        <w:jc w:val="both"/>
        <w:rPr>
          <w:rFonts w:ascii="Times New Roman" w:hAnsi="Times New Roman" w:cs="Times New Roman"/>
          <w:szCs w:val="22"/>
        </w:rPr>
      </w:pPr>
      <w:r w:rsidRPr="00945BEB">
        <w:rPr>
          <w:rFonts w:ascii="Times New Roman" w:hAnsi="Times New Roman" w:cs="Times New Roman"/>
          <w:szCs w:val="22"/>
        </w:rPr>
        <w:t>Prevent unauthorized changes to the engagement documentation; and</w:t>
      </w:r>
    </w:p>
    <w:p w:rsidR="0093316B" w:rsidRPr="0093316B" w:rsidRDefault="0093316B" w:rsidP="00B57732">
      <w:pPr>
        <w:spacing w:after="0" w:line="240" w:lineRule="auto"/>
        <w:jc w:val="both"/>
        <w:rPr>
          <w:rFonts w:ascii="Times New Roman" w:hAnsi="Times New Roman" w:cs="Times New Roman"/>
          <w:szCs w:val="22"/>
        </w:rPr>
      </w:pPr>
    </w:p>
    <w:p w:rsidR="0093316B" w:rsidRPr="00945BEB" w:rsidRDefault="0093316B" w:rsidP="00945BEB">
      <w:pPr>
        <w:pStyle w:val="ListParagraph"/>
        <w:numPr>
          <w:ilvl w:val="0"/>
          <w:numId w:val="20"/>
        </w:numPr>
        <w:spacing w:after="0" w:line="240" w:lineRule="auto"/>
        <w:jc w:val="both"/>
        <w:rPr>
          <w:rFonts w:ascii="Times New Roman" w:hAnsi="Times New Roman" w:cs="Times New Roman"/>
          <w:szCs w:val="22"/>
        </w:rPr>
      </w:pPr>
      <w:r w:rsidRPr="00945BEB">
        <w:rPr>
          <w:rFonts w:ascii="Times New Roman" w:hAnsi="Times New Roman" w:cs="Times New Roman"/>
          <w:szCs w:val="22"/>
        </w:rPr>
        <w:t>Allow access to the engagement documentation by the engagement team and</w:t>
      </w:r>
      <w:r w:rsidR="00C11DA6" w:rsidRPr="00945BEB">
        <w:rPr>
          <w:rFonts w:ascii="Times New Roman" w:hAnsi="Times New Roman" w:cs="Times New Roman"/>
          <w:szCs w:val="22"/>
        </w:rPr>
        <w:t xml:space="preserve"> </w:t>
      </w:r>
      <w:r w:rsidRPr="00945BEB">
        <w:rPr>
          <w:rFonts w:ascii="Times New Roman" w:hAnsi="Times New Roman" w:cs="Times New Roman"/>
          <w:szCs w:val="22"/>
        </w:rPr>
        <w:t>other authorized parties as necessary to properly discharge their responsibilities.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945BEB">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A58.</w:t>
      </w:r>
      <w:r w:rsidRPr="0093316B">
        <w:rPr>
          <w:rFonts w:ascii="Times New Roman" w:hAnsi="Times New Roman" w:cs="Times New Roman"/>
          <w:szCs w:val="22"/>
        </w:rPr>
        <w:tab/>
        <w:t>Controls that the firm designs and implements to maintain the confidentiality, safe</w:t>
      </w:r>
      <w:r w:rsidR="00945BEB">
        <w:rPr>
          <w:rFonts w:ascii="Times New Roman" w:hAnsi="Times New Roman" w:cs="Times New Roman"/>
          <w:szCs w:val="22"/>
        </w:rPr>
        <w:t xml:space="preserve"> </w:t>
      </w:r>
      <w:r w:rsidRPr="0093316B">
        <w:rPr>
          <w:rFonts w:ascii="Times New Roman" w:hAnsi="Times New Roman" w:cs="Times New Roman"/>
          <w:szCs w:val="22"/>
        </w:rPr>
        <w:t>custody, integrity, accessibility and retrievability of engagement documentation may include the following:</w:t>
      </w:r>
    </w:p>
    <w:p w:rsidR="0093316B" w:rsidRPr="0093316B" w:rsidRDefault="0093316B" w:rsidP="00B57732">
      <w:pPr>
        <w:spacing w:after="0" w:line="240" w:lineRule="auto"/>
        <w:jc w:val="both"/>
        <w:rPr>
          <w:rFonts w:ascii="Times New Roman" w:hAnsi="Times New Roman" w:cs="Times New Roman"/>
          <w:szCs w:val="22"/>
        </w:rPr>
      </w:pPr>
    </w:p>
    <w:p w:rsidR="0093316B" w:rsidRPr="00945BEB" w:rsidRDefault="0093316B" w:rsidP="00945BEB">
      <w:pPr>
        <w:pStyle w:val="ListParagraph"/>
        <w:numPr>
          <w:ilvl w:val="0"/>
          <w:numId w:val="20"/>
        </w:numPr>
        <w:spacing w:after="0" w:line="240" w:lineRule="auto"/>
        <w:jc w:val="both"/>
        <w:rPr>
          <w:rFonts w:ascii="Times New Roman" w:hAnsi="Times New Roman" w:cs="Times New Roman"/>
          <w:szCs w:val="22"/>
        </w:rPr>
      </w:pPr>
      <w:r w:rsidRPr="00945BEB">
        <w:rPr>
          <w:rFonts w:ascii="Times New Roman" w:hAnsi="Times New Roman" w:cs="Times New Roman"/>
          <w:szCs w:val="22"/>
        </w:rPr>
        <w:t>The use of a password among engagement team members to restrict access to electronic engagement documentation to authorized users.</w:t>
      </w:r>
    </w:p>
    <w:p w:rsidR="0093316B" w:rsidRPr="0093316B" w:rsidRDefault="0093316B" w:rsidP="00B57732">
      <w:pPr>
        <w:spacing w:after="0" w:line="240" w:lineRule="auto"/>
        <w:jc w:val="both"/>
        <w:rPr>
          <w:rFonts w:ascii="Times New Roman" w:hAnsi="Times New Roman" w:cs="Times New Roman"/>
          <w:szCs w:val="22"/>
        </w:rPr>
      </w:pPr>
    </w:p>
    <w:p w:rsidR="0093316B" w:rsidRPr="00945BEB" w:rsidRDefault="0093316B" w:rsidP="00945BEB">
      <w:pPr>
        <w:pStyle w:val="ListParagraph"/>
        <w:numPr>
          <w:ilvl w:val="0"/>
          <w:numId w:val="20"/>
        </w:numPr>
        <w:spacing w:after="0" w:line="240" w:lineRule="auto"/>
        <w:jc w:val="both"/>
        <w:rPr>
          <w:rFonts w:ascii="Times New Roman" w:hAnsi="Times New Roman" w:cs="Times New Roman"/>
          <w:szCs w:val="22"/>
        </w:rPr>
      </w:pPr>
      <w:r w:rsidRPr="00945BEB">
        <w:rPr>
          <w:rFonts w:ascii="Times New Roman" w:hAnsi="Times New Roman" w:cs="Times New Roman"/>
          <w:szCs w:val="22"/>
        </w:rPr>
        <w:t>Appropriate back-up routines for electronic engagement documentation at appropriate stages during the engagement</w:t>
      </w:r>
    </w:p>
    <w:p w:rsidR="0093316B" w:rsidRPr="0093316B" w:rsidRDefault="0093316B" w:rsidP="00B57732">
      <w:pPr>
        <w:spacing w:after="0" w:line="240" w:lineRule="auto"/>
        <w:jc w:val="both"/>
        <w:rPr>
          <w:rFonts w:ascii="Times New Roman" w:hAnsi="Times New Roman" w:cs="Times New Roman"/>
          <w:szCs w:val="22"/>
        </w:rPr>
      </w:pPr>
    </w:p>
    <w:p w:rsidR="0093316B" w:rsidRPr="00945BEB" w:rsidRDefault="0093316B" w:rsidP="00945BEB">
      <w:pPr>
        <w:pStyle w:val="ListParagraph"/>
        <w:numPr>
          <w:ilvl w:val="0"/>
          <w:numId w:val="20"/>
        </w:numPr>
        <w:spacing w:after="0" w:line="240" w:lineRule="auto"/>
        <w:jc w:val="both"/>
        <w:rPr>
          <w:rFonts w:ascii="Times New Roman" w:hAnsi="Times New Roman" w:cs="Times New Roman"/>
          <w:szCs w:val="22"/>
        </w:rPr>
      </w:pPr>
      <w:r w:rsidRPr="00945BEB">
        <w:rPr>
          <w:rFonts w:ascii="Times New Roman" w:hAnsi="Times New Roman" w:cs="Times New Roman"/>
          <w:szCs w:val="22"/>
        </w:rPr>
        <w:t>Procedures</w:t>
      </w:r>
      <w:r w:rsidR="00C11DA6" w:rsidRPr="00945BEB">
        <w:rPr>
          <w:rFonts w:ascii="Times New Roman" w:hAnsi="Times New Roman" w:cs="Times New Roman"/>
          <w:szCs w:val="22"/>
        </w:rPr>
        <w:t xml:space="preserve"> </w:t>
      </w:r>
      <w:r w:rsidRPr="00945BEB">
        <w:rPr>
          <w:rFonts w:ascii="Times New Roman" w:hAnsi="Times New Roman" w:cs="Times New Roman"/>
          <w:szCs w:val="22"/>
        </w:rPr>
        <w:t>for</w:t>
      </w:r>
      <w:r w:rsidR="00C11DA6" w:rsidRPr="00945BEB">
        <w:rPr>
          <w:rFonts w:ascii="Times New Roman" w:hAnsi="Times New Roman" w:cs="Times New Roman"/>
          <w:szCs w:val="22"/>
        </w:rPr>
        <w:t xml:space="preserve"> </w:t>
      </w:r>
      <w:r w:rsidRPr="00945BEB">
        <w:rPr>
          <w:rFonts w:ascii="Times New Roman" w:hAnsi="Times New Roman" w:cs="Times New Roman"/>
          <w:szCs w:val="22"/>
        </w:rPr>
        <w:t>properly</w:t>
      </w:r>
      <w:r w:rsidR="00C11DA6" w:rsidRPr="00945BEB">
        <w:rPr>
          <w:rFonts w:ascii="Times New Roman" w:hAnsi="Times New Roman" w:cs="Times New Roman"/>
          <w:szCs w:val="22"/>
        </w:rPr>
        <w:t xml:space="preserve"> </w:t>
      </w:r>
      <w:r w:rsidRPr="00945BEB">
        <w:rPr>
          <w:rFonts w:ascii="Times New Roman" w:hAnsi="Times New Roman" w:cs="Times New Roman"/>
          <w:szCs w:val="22"/>
        </w:rPr>
        <w:t>distributing</w:t>
      </w:r>
      <w:r w:rsidR="00C11DA6" w:rsidRPr="00945BEB">
        <w:rPr>
          <w:rFonts w:ascii="Times New Roman" w:hAnsi="Times New Roman" w:cs="Times New Roman"/>
          <w:szCs w:val="22"/>
        </w:rPr>
        <w:t xml:space="preserve"> </w:t>
      </w:r>
      <w:r w:rsidRPr="00945BEB">
        <w:rPr>
          <w:rFonts w:ascii="Times New Roman" w:hAnsi="Times New Roman" w:cs="Times New Roman"/>
          <w:szCs w:val="22"/>
        </w:rPr>
        <w:t>engagement</w:t>
      </w:r>
      <w:r w:rsidR="00C11DA6" w:rsidRPr="00945BEB">
        <w:rPr>
          <w:rFonts w:ascii="Times New Roman" w:hAnsi="Times New Roman" w:cs="Times New Roman"/>
          <w:szCs w:val="22"/>
        </w:rPr>
        <w:t xml:space="preserve"> </w:t>
      </w:r>
      <w:r w:rsidRPr="00945BEB">
        <w:rPr>
          <w:rFonts w:ascii="Times New Roman" w:hAnsi="Times New Roman" w:cs="Times New Roman"/>
          <w:szCs w:val="22"/>
        </w:rPr>
        <w:t>documentation</w:t>
      </w:r>
      <w:r w:rsidR="00C11DA6" w:rsidRPr="00945BEB">
        <w:rPr>
          <w:rFonts w:ascii="Times New Roman" w:hAnsi="Times New Roman" w:cs="Times New Roman"/>
          <w:szCs w:val="22"/>
        </w:rPr>
        <w:t xml:space="preserve"> </w:t>
      </w:r>
      <w:r w:rsidRPr="00945BEB">
        <w:rPr>
          <w:rFonts w:ascii="Times New Roman" w:hAnsi="Times New Roman" w:cs="Times New Roman"/>
          <w:szCs w:val="22"/>
        </w:rPr>
        <w:t>to</w:t>
      </w:r>
      <w:r w:rsidR="00C11DA6" w:rsidRPr="00945BEB">
        <w:rPr>
          <w:rFonts w:ascii="Times New Roman" w:hAnsi="Times New Roman" w:cs="Times New Roman"/>
          <w:szCs w:val="22"/>
        </w:rPr>
        <w:t xml:space="preserve"> </w:t>
      </w:r>
      <w:r w:rsidRPr="00945BEB">
        <w:rPr>
          <w:rFonts w:ascii="Times New Roman" w:hAnsi="Times New Roman" w:cs="Times New Roman"/>
          <w:szCs w:val="22"/>
        </w:rPr>
        <w:t>the team members at the start of the engagement, processing it during engagement, and collating it at the end of engagement</w:t>
      </w:r>
    </w:p>
    <w:p w:rsidR="0093316B" w:rsidRPr="0093316B" w:rsidRDefault="0093316B" w:rsidP="00B57732">
      <w:pPr>
        <w:spacing w:after="0" w:line="240" w:lineRule="auto"/>
        <w:jc w:val="both"/>
        <w:rPr>
          <w:rFonts w:ascii="Times New Roman" w:hAnsi="Times New Roman" w:cs="Times New Roman"/>
          <w:szCs w:val="22"/>
        </w:rPr>
      </w:pPr>
    </w:p>
    <w:p w:rsidR="0093316B" w:rsidRPr="00945BEB" w:rsidRDefault="0093316B" w:rsidP="00945BEB">
      <w:pPr>
        <w:pStyle w:val="ListParagraph"/>
        <w:numPr>
          <w:ilvl w:val="0"/>
          <w:numId w:val="20"/>
        </w:numPr>
        <w:spacing w:after="0" w:line="240" w:lineRule="auto"/>
        <w:jc w:val="both"/>
        <w:rPr>
          <w:rFonts w:ascii="Times New Roman" w:hAnsi="Times New Roman" w:cs="Times New Roman"/>
          <w:szCs w:val="22"/>
        </w:rPr>
      </w:pPr>
      <w:r w:rsidRPr="00945BEB">
        <w:rPr>
          <w:rFonts w:ascii="Times New Roman" w:hAnsi="Times New Roman" w:cs="Times New Roman"/>
          <w:szCs w:val="22"/>
        </w:rPr>
        <w:t>Procedures for restricting access to, and enabling proper distribution and confidential storage o:t: hardcopy engagement documentation.</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945BEB">
      <w:pPr>
        <w:spacing w:after="0" w:line="240" w:lineRule="auto"/>
        <w:ind w:left="360" w:hanging="360"/>
        <w:jc w:val="both"/>
        <w:rPr>
          <w:rFonts w:ascii="Times New Roman" w:hAnsi="Times New Roman" w:cs="Times New Roman"/>
          <w:szCs w:val="22"/>
        </w:rPr>
      </w:pPr>
      <w:r w:rsidRPr="0093316B">
        <w:rPr>
          <w:rFonts w:ascii="Times New Roman" w:hAnsi="Times New Roman" w:cs="Times New Roman"/>
          <w:szCs w:val="22"/>
        </w:rPr>
        <w:t>A59.</w:t>
      </w:r>
      <w:r w:rsidRPr="0093316B">
        <w:rPr>
          <w:rFonts w:ascii="Times New Roman" w:hAnsi="Times New Roman" w:cs="Times New Roman"/>
          <w:szCs w:val="22"/>
        </w:rPr>
        <w:tab/>
        <w:t>For practical reasons, original paper documentation may be electronically scanned for inclusion in engagement files. In such cases, the firm's procedures designed to maintain the integrity, accessibility, and retrievability of the documentation may include requiring the engagement teams to:</w:t>
      </w:r>
    </w:p>
    <w:p w:rsidR="0093316B" w:rsidRPr="0093316B" w:rsidRDefault="0093316B" w:rsidP="00B57732">
      <w:pPr>
        <w:spacing w:after="0" w:line="240" w:lineRule="auto"/>
        <w:jc w:val="both"/>
        <w:rPr>
          <w:rFonts w:ascii="Times New Roman" w:hAnsi="Times New Roman" w:cs="Times New Roman"/>
          <w:szCs w:val="22"/>
        </w:rPr>
      </w:pPr>
    </w:p>
    <w:p w:rsidR="0093316B" w:rsidRPr="00945BEB" w:rsidRDefault="0093316B" w:rsidP="00945BEB">
      <w:pPr>
        <w:pStyle w:val="ListParagraph"/>
        <w:numPr>
          <w:ilvl w:val="0"/>
          <w:numId w:val="21"/>
        </w:numPr>
        <w:spacing w:after="0" w:line="240" w:lineRule="auto"/>
        <w:jc w:val="both"/>
        <w:rPr>
          <w:rFonts w:ascii="Times New Roman" w:hAnsi="Times New Roman" w:cs="Times New Roman"/>
          <w:szCs w:val="22"/>
        </w:rPr>
      </w:pPr>
      <w:r w:rsidRPr="00945BEB">
        <w:rPr>
          <w:rFonts w:ascii="Times New Roman" w:hAnsi="Times New Roman" w:cs="Times New Roman"/>
          <w:szCs w:val="22"/>
        </w:rPr>
        <w:t>Generate scanned copies that reflect the entire content of th</w:t>
      </w:r>
      <w:r w:rsidR="00945BEB" w:rsidRPr="00945BEB">
        <w:rPr>
          <w:rFonts w:ascii="Times New Roman" w:hAnsi="Times New Roman" w:cs="Times New Roman"/>
          <w:szCs w:val="22"/>
        </w:rPr>
        <w:t xml:space="preserve">e original paper documentation, </w:t>
      </w:r>
      <w:r w:rsidRPr="00945BEB">
        <w:rPr>
          <w:rFonts w:ascii="Times New Roman" w:hAnsi="Times New Roman" w:cs="Times New Roman"/>
          <w:szCs w:val="22"/>
        </w:rPr>
        <w:t>including manual signatures, cross-references and annotations;</w:t>
      </w:r>
    </w:p>
    <w:p w:rsidR="0093316B" w:rsidRPr="0093316B" w:rsidRDefault="0093316B" w:rsidP="00B57732">
      <w:pPr>
        <w:spacing w:after="0" w:line="240" w:lineRule="auto"/>
        <w:jc w:val="both"/>
        <w:rPr>
          <w:rFonts w:ascii="Times New Roman" w:hAnsi="Times New Roman" w:cs="Times New Roman"/>
          <w:szCs w:val="22"/>
        </w:rPr>
      </w:pPr>
    </w:p>
    <w:p w:rsidR="0093316B" w:rsidRPr="00945BEB" w:rsidRDefault="0093316B" w:rsidP="00945BEB">
      <w:pPr>
        <w:pStyle w:val="ListParagraph"/>
        <w:numPr>
          <w:ilvl w:val="0"/>
          <w:numId w:val="21"/>
        </w:numPr>
        <w:spacing w:after="0" w:line="240" w:lineRule="auto"/>
        <w:jc w:val="both"/>
        <w:rPr>
          <w:rFonts w:ascii="Times New Roman" w:hAnsi="Times New Roman" w:cs="Times New Roman"/>
          <w:szCs w:val="22"/>
        </w:rPr>
      </w:pPr>
      <w:r w:rsidRPr="00945BEB">
        <w:rPr>
          <w:rFonts w:ascii="Times New Roman" w:hAnsi="Times New Roman" w:cs="Times New Roman"/>
          <w:szCs w:val="22"/>
        </w:rPr>
        <w:t>Integrate the scanned copies into the engagement files, including indexing and signing off on the scanned copies as necessary; and</w:t>
      </w:r>
    </w:p>
    <w:p w:rsidR="0093316B" w:rsidRPr="0093316B" w:rsidRDefault="0093316B" w:rsidP="00B57732">
      <w:pPr>
        <w:spacing w:after="0" w:line="240" w:lineRule="auto"/>
        <w:jc w:val="both"/>
        <w:rPr>
          <w:rFonts w:ascii="Times New Roman" w:hAnsi="Times New Roman" w:cs="Times New Roman"/>
          <w:szCs w:val="22"/>
        </w:rPr>
      </w:pPr>
    </w:p>
    <w:p w:rsidR="0093316B" w:rsidRPr="00945BEB" w:rsidRDefault="0093316B" w:rsidP="00945BEB">
      <w:pPr>
        <w:pStyle w:val="ListParagraph"/>
        <w:numPr>
          <w:ilvl w:val="0"/>
          <w:numId w:val="21"/>
        </w:numPr>
        <w:spacing w:after="0" w:line="240" w:lineRule="auto"/>
        <w:jc w:val="both"/>
        <w:rPr>
          <w:rFonts w:ascii="Times New Roman" w:hAnsi="Times New Roman" w:cs="Times New Roman"/>
          <w:szCs w:val="22"/>
        </w:rPr>
      </w:pPr>
      <w:r w:rsidRPr="00945BEB">
        <w:rPr>
          <w:rFonts w:ascii="Times New Roman" w:hAnsi="Times New Roman" w:cs="Times New Roman"/>
          <w:szCs w:val="22"/>
        </w:rPr>
        <w:t>Enable the scanned copies to be retrieved and printed as necessary.</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945BEB">
      <w:pPr>
        <w:spacing w:after="0" w:line="240" w:lineRule="auto"/>
        <w:ind w:left="360"/>
        <w:jc w:val="both"/>
        <w:rPr>
          <w:rFonts w:ascii="Times New Roman" w:hAnsi="Times New Roman" w:cs="Times New Roman"/>
          <w:szCs w:val="22"/>
        </w:rPr>
      </w:pPr>
      <w:r w:rsidRPr="0093316B">
        <w:rPr>
          <w:rFonts w:ascii="Times New Roman" w:hAnsi="Times New Roman" w:cs="Times New Roman"/>
          <w:szCs w:val="22"/>
        </w:rPr>
        <w:t>There may be legal, regulatory or other reasons for a firm to retain original paper documentation that has been scanned.</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Retention of Engagement Documentation (Ref: Para. 47)</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945BEB">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A60.</w:t>
      </w:r>
      <w:r w:rsidR="00C11DA6">
        <w:rPr>
          <w:rFonts w:ascii="Times New Roman" w:hAnsi="Times New Roman" w:cs="Times New Roman"/>
          <w:szCs w:val="22"/>
        </w:rPr>
        <w:tab/>
      </w:r>
      <w:r w:rsidRPr="0093316B">
        <w:rPr>
          <w:rFonts w:ascii="Times New Roman" w:hAnsi="Times New Roman" w:cs="Times New Roman"/>
          <w:szCs w:val="22"/>
        </w:rPr>
        <w:t>The needs of the firm for retention of engagement documentation, and the period of such retention, will vary with the nature of the engagement and the firm's circumstances, for example,</w:t>
      </w:r>
      <w:r w:rsidR="00C11DA6">
        <w:rPr>
          <w:rFonts w:ascii="Times New Roman" w:hAnsi="Times New Roman" w:cs="Times New Roman"/>
          <w:szCs w:val="22"/>
        </w:rPr>
        <w:t xml:space="preserve"> </w:t>
      </w:r>
      <w:r w:rsidRPr="0093316B">
        <w:rPr>
          <w:rFonts w:ascii="Times New Roman" w:hAnsi="Times New Roman" w:cs="Times New Roman"/>
          <w:szCs w:val="22"/>
        </w:rPr>
        <w:t>whether the engagement documentation is needed to provide a record of matters of continuing significance to future engagements. The retention period may also depend on other factors, such as whether local law or regulation prescribes specific retention periods for certain types of engagements, or whether there are generally accepted retention periods in the jurisdiction</w:t>
      </w:r>
      <w:r w:rsidR="00C11DA6">
        <w:rPr>
          <w:rFonts w:ascii="Times New Roman" w:hAnsi="Times New Roman" w:cs="Times New Roman"/>
          <w:szCs w:val="22"/>
        </w:rPr>
        <w:t xml:space="preserve"> </w:t>
      </w:r>
      <w:r w:rsidRPr="0093316B">
        <w:rPr>
          <w:rFonts w:ascii="Times New Roman" w:hAnsi="Times New Roman" w:cs="Times New Roman"/>
          <w:szCs w:val="22"/>
        </w:rPr>
        <w:t>in the absence of specific legal or regulatory requirements.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945BEB">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 xml:space="preserve">A61. </w:t>
      </w:r>
      <w:r w:rsidR="00945BEB">
        <w:rPr>
          <w:rFonts w:ascii="Times New Roman" w:hAnsi="Times New Roman" w:cs="Times New Roman"/>
          <w:szCs w:val="22"/>
        </w:rPr>
        <w:tab/>
      </w:r>
      <w:r w:rsidRPr="0093316B">
        <w:rPr>
          <w:rFonts w:ascii="Times New Roman" w:hAnsi="Times New Roman" w:cs="Times New Roman"/>
          <w:szCs w:val="22"/>
        </w:rPr>
        <w:t>In the specific case of audit engagements, the retention period would ordinarily be no shorter than five years from the date of the auditor's report, or, if</w:t>
      </w:r>
      <w:r w:rsidR="00945BEB">
        <w:rPr>
          <w:rFonts w:ascii="Times New Roman" w:hAnsi="Times New Roman" w:cs="Times New Roman"/>
          <w:szCs w:val="22"/>
        </w:rPr>
        <w:t xml:space="preserve"> </w:t>
      </w:r>
      <w:r w:rsidRPr="0093316B">
        <w:rPr>
          <w:rFonts w:ascii="Times New Roman" w:hAnsi="Times New Roman" w:cs="Times New Roman"/>
          <w:szCs w:val="22"/>
        </w:rPr>
        <w:t>later, the date of the group auditor's report.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945BEB">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 xml:space="preserve">A62. </w:t>
      </w:r>
      <w:r w:rsidR="00945BEB">
        <w:rPr>
          <w:rFonts w:ascii="Times New Roman" w:hAnsi="Times New Roman" w:cs="Times New Roman"/>
          <w:szCs w:val="22"/>
        </w:rPr>
        <w:tab/>
      </w:r>
      <w:r w:rsidRPr="0093316B">
        <w:rPr>
          <w:rFonts w:ascii="Times New Roman" w:hAnsi="Times New Roman" w:cs="Times New Roman"/>
          <w:szCs w:val="22"/>
        </w:rPr>
        <w:t>Procedures that the firm adopts for retention of engagement documentation include those that enable the requirements of paragraph 47 to be met during the retention period, for example to:</w:t>
      </w:r>
    </w:p>
    <w:p w:rsidR="0093316B" w:rsidRPr="0093316B" w:rsidRDefault="0093316B" w:rsidP="00B57732">
      <w:pPr>
        <w:spacing w:after="0" w:line="240" w:lineRule="auto"/>
        <w:jc w:val="both"/>
        <w:rPr>
          <w:rFonts w:ascii="Times New Roman" w:hAnsi="Times New Roman" w:cs="Times New Roman"/>
          <w:szCs w:val="22"/>
        </w:rPr>
      </w:pPr>
    </w:p>
    <w:p w:rsidR="0093316B" w:rsidRPr="00A76A40" w:rsidRDefault="0093316B" w:rsidP="00A76A40">
      <w:pPr>
        <w:pStyle w:val="ListParagraph"/>
        <w:numPr>
          <w:ilvl w:val="0"/>
          <w:numId w:val="22"/>
        </w:numPr>
        <w:spacing w:after="0" w:line="240" w:lineRule="auto"/>
        <w:jc w:val="both"/>
        <w:rPr>
          <w:rFonts w:ascii="Times New Roman" w:hAnsi="Times New Roman" w:cs="Times New Roman"/>
          <w:szCs w:val="22"/>
        </w:rPr>
      </w:pPr>
      <w:r w:rsidRPr="00A76A40">
        <w:rPr>
          <w:rFonts w:ascii="Times New Roman" w:hAnsi="Times New Roman" w:cs="Times New Roman"/>
          <w:szCs w:val="22"/>
        </w:rPr>
        <w:t>Enable the</w:t>
      </w:r>
      <w:r w:rsidR="00C11DA6" w:rsidRPr="00A76A40">
        <w:rPr>
          <w:rFonts w:ascii="Times New Roman" w:hAnsi="Times New Roman" w:cs="Times New Roman"/>
          <w:szCs w:val="22"/>
        </w:rPr>
        <w:t xml:space="preserve"> </w:t>
      </w:r>
      <w:r w:rsidRPr="00A76A40">
        <w:rPr>
          <w:rFonts w:ascii="Times New Roman" w:hAnsi="Times New Roman" w:cs="Times New Roman"/>
          <w:szCs w:val="22"/>
        </w:rPr>
        <w:t>retrieval</w:t>
      </w:r>
      <w:r w:rsidR="00C11DA6" w:rsidRPr="00A76A40">
        <w:rPr>
          <w:rFonts w:ascii="Times New Roman" w:hAnsi="Times New Roman" w:cs="Times New Roman"/>
          <w:szCs w:val="22"/>
        </w:rPr>
        <w:t xml:space="preserve"> </w:t>
      </w:r>
      <w:r w:rsidR="00DA1172" w:rsidRPr="00A76A40">
        <w:rPr>
          <w:rFonts w:ascii="Times New Roman" w:hAnsi="Times New Roman" w:cs="Times New Roman"/>
          <w:szCs w:val="22"/>
        </w:rPr>
        <w:t>of,</w:t>
      </w:r>
      <w:r w:rsidR="00C11DA6" w:rsidRPr="00A76A40">
        <w:rPr>
          <w:rFonts w:ascii="Times New Roman" w:hAnsi="Times New Roman" w:cs="Times New Roman"/>
          <w:szCs w:val="22"/>
        </w:rPr>
        <w:t xml:space="preserve"> </w:t>
      </w:r>
      <w:r w:rsidRPr="00A76A40">
        <w:rPr>
          <w:rFonts w:ascii="Times New Roman" w:hAnsi="Times New Roman" w:cs="Times New Roman"/>
          <w:szCs w:val="22"/>
        </w:rPr>
        <w:t>and access</w:t>
      </w:r>
      <w:r w:rsidR="00C11DA6" w:rsidRPr="00A76A40">
        <w:rPr>
          <w:rFonts w:ascii="Times New Roman" w:hAnsi="Times New Roman" w:cs="Times New Roman"/>
          <w:szCs w:val="22"/>
        </w:rPr>
        <w:t xml:space="preserve"> </w:t>
      </w:r>
      <w:r w:rsidRPr="00A76A40">
        <w:rPr>
          <w:rFonts w:ascii="Times New Roman" w:hAnsi="Times New Roman" w:cs="Times New Roman"/>
          <w:szCs w:val="22"/>
        </w:rPr>
        <w:t>to, the</w:t>
      </w:r>
      <w:r w:rsidR="00C11DA6" w:rsidRPr="00A76A40">
        <w:rPr>
          <w:rFonts w:ascii="Times New Roman" w:hAnsi="Times New Roman" w:cs="Times New Roman"/>
          <w:szCs w:val="22"/>
        </w:rPr>
        <w:t xml:space="preserve"> </w:t>
      </w:r>
      <w:r w:rsidRPr="00A76A40">
        <w:rPr>
          <w:rFonts w:ascii="Times New Roman" w:hAnsi="Times New Roman" w:cs="Times New Roman"/>
          <w:szCs w:val="22"/>
        </w:rPr>
        <w:t>engagement</w:t>
      </w:r>
      <w:r w:rsidR="00C11DA6" w:rsidRPr="00A76A40">
        <w:rPr>
          <w:rFonts w:ascii="Times New Roman" w:hAnsi="Times New Roman" w:cs="Times New Roman"/>
          <w:szCs w:val="22"/>
        </w:rPr>
        <w:t xml:space="preserve"> </w:t>
      </w:r>
      <w:r w:rsidRPr="00A76A40">
        <w:rPr>
          <w:rFonts w:ascii="Times New Roman" w:hAnsi="Times New Roman" w:cs="Times New Roman"/>
          <w:szCs w:val="22"/>
        </w:rPr>
        <w:t>documentation during the retention period, particularly in the case of electronic documentation since the underlying technology may</w:t>
      </w:r>
      <w:r w:rsidR="00C11DA6" w:rsidRPr="00A76A40">
        <w:rPr>
          <w:rFonts w:ascii="Times New Roman" w:hAnsi="Times New Roman" w:cs="Times New Roman"/>
          <w:szCs w:val="22"/>
        </w:rPr>
        <w:t xml:space="preserve"> </w:t>
      </w:r>
      <w:r w:rsidRPr="00A76A40">
        <w:rPr>
          <w:rFonts w:ascii="Times New Roman" w:hAnsi="Times New Roman" w:cs="Times New Roman"/>
          <w:szCs w:val="22"/>
        </w:rPr>
        <w:t>be</w:t>
      </w:r>
      <w:r w:rsidR="00C11DA6" w:rsidRPr="00A76A40">
        <w:rPr>
          <w:rFonts w:ascii="Times New Roman" w:hAnsi="Times New Roman" w:cs="Times New Roman"/>
          <w:szCs w:val="22"/>
        </w:rPr>
        <w:t xml:space="preserve"> </w:t>
      </w:r>
      <w:r w:rsidRPr="00A76A40">
        <w:rPr>
          <w:rFonts w:ascii="Times New Roman" w:hAnsi="Times New Roman" w:cs="Times New Roman"/>
          <w:szCs w:val="22"/>
        </w:rPr>
        <w:t>upgraded</w:t>
      </w:r>
      <w:r w:rsidR="00C11DA6" w:rsidRPr="00A76A40">
        <w:rPr>
          <w:rFonts w:ascii="Times New Roman" w:hAnsi="Times New Roman" w:cs="Times New Roman"/>
          <w:szCs w:val="22"/>
        </w:rPr>
        <w:t xml:space="preserve"> </w:t>
      </w:r>
      <w:r w:rsidRPr="00A76A40">
        <w:rPr>
          <w:rFonts w:ascii="Times New Roman" w:hAnsi="Times New Roman" w:cs="Times New Roman"/>
          <w:szCs w:val="22"/>
        </w:rPr>
        <w:t>or changed over time;</w:t>
      </w:r>
    </w:p>
    <w:p w:rsidR="0093316B" w:rsidRPr="0093316B" w:rsidRDefault="0093316B" w:rsidP="00B57732">
      <w:pPr>
        <w:spacing w:after="0" w:line="240" w:lineRule="auto"/>
        <w:jc w:val="both"/>
        <w:rPr>
          <w:rFonts w:ascii="Times New Roman" w:hAnsi="Times New Roman" w:cs="Times New Roman"/>
          <w:szCs w:val="22"/>
        </w:rPr>
      </w:pPr>
    </w:p>
    <w:p w:rsidR="0093316B" w:rsidRPr="00A76A40" w:rsidRDefault="0093316B" w:rsidP="00A76A40">
      <w:pPr>
        <w:pStyle w:val="ListParagraph"/>
        <w:numPr>
          <w:ilvl w:val="0"/>
          <w:numId w:val="22"/>
        </w:numPr>
        <w:spacing w:after="0" w:line="240" w:lineRule="auto"/>
        <w:jc w:val="both"/>
        <w:rPr>
          <w:rFonts w:ascii="Times New Roman" w:hAnsi="Times New Roman" w:cs="Times New Roman"/>
          <w:szCs w:val="22"/>
        </w:rPr>
      </w:pPr>
      <w:r w:rsidRPr="00A76A40">
        <w:rPr>
          <w:rFonts w:ascii="Times New Roman" w:hAnsi="Times New Roman" w:cs="Times New Roman"/>
          <w:szCs w:val="22"/>
        </w:rPr>
        <w:t>Provide, where necessary, a record of changes made to engagement documentation after the engagement files have been completed; and</w:t>
      </w:r>
    </w:p>
    <w:p w:rsidR="0093316B" w:rsidRPr="0093316B" w:rsidRDefault="0093316B" w:rsidP="00B57732">
      <w:pPr>
        <w:spacing w:after="0" w:line="240" w:lineRule="auto"/>
        <w:jc w:val="both"/>
        <w:rPr>
          <w:rFonts w:ascii="Times New Roman" w:hAnsi="Times New Roman" w:cs="Times New Roman"/>
          <w:szCs w:val="22"/>
        </w:rPr>
      </w:pPr>
    </w:p>
    <w:p w:rsidR="0093316B" w:rsidRPr="00A76A40" w:rsidRDefault="0093316B" w:rsidP="00A76A40">
      <w:pPr>
        <w:pStyle w:val="ListParagraph"/>
        <w:numPr>
          <w:ilvl w:val="0"/>
          <w:numId w:val="22"/>
        </w:numPr>
        <w:spacing w:after="0" w:line="240" w:lineRule="auto"/>
        <w:jc w:val="both"/>
        <w:rPr>
          <w:rFonts w:ascii="Times New Roman" w:hAnsi="Times New Roman" w:cs="Times New Roman"/>
          <w:szCs w:val="22"/>
        </w:rPr>
      </w:pPr>
      <w:r w:rsidRPr="00A76A40">
        <w:rPr>
          <w:rFonts w:ascii="Times New Roman" w:hAnsi="Times New Roman" w:cs="Times New Roman"/>
          <w:szCs w:val="22"/>
        </w:rPr>
        <w:t>Enable authorized</w:t>
      </w:r>
      <w:r w:rsidR="00C11DA6" w:rsidRPr="00A76A40">
        <w:rPr>
          <w:rFonts w:ascii="Times New Roman" w:hAnsi="Times New Roman" w:cs="Times New Roman"/>
          <w:szCs w:val="22"/>
        </w:rPr>
        <w:t xml:space="preserve"> </w:t>
      </w:r>
      <w:r w:rsidRPr="00A76A40">
        <w:rPr>
          <w:rFonts w:ascii="Times New Roman" w:hAnsi="Times New Roman" w:cs="Times New Roman"/>
          <w:szCs w:val="22"/>
        </w:rPr>
        <w:t>external</w:t>
      </w:r>
      <w:r w:rsidR="00C11DA6" w:rsidRPr="00A76A40">
        <w:rPr>
          <w:rFonts w:ascii="Times New Roman" w:hAnsi="Times New Roman" w:cs="Times New Roman"/>
          <w:szCs w:val="22"/>
        </w:rPr>
        <w:t xml:space="preserve"> </w:t>
      </w:r>
      <w:r w:rsidRPr="00A76A40">
        <w:rPr>
          <w:rFonts w:ascii="Times New Roman" w:hAnsi="Times New Roman" w:cs="Times New Roman"/>
          <w:szCs w:val="22"/>
        </w:rPr>
        <w:t>parties</w:t>
      </w:r>
      <w:r w:rsidR="00C11DA6" w:rsidRPr="00A76A40">
        <w:rPr>
          <w:rFonts w:ascii="Times New Roman" w:hAnsi="Times New Roman" w:cs="Times New Roman"/>
          <w:szCs w:val="22"/>
        </w:rPr>
        <w:t xml:space="preserve"> </w:t>
      </w:r>
      <w:r w:rsidRPr="00A76A40">
        <w:rPr>
          <w:rFonts w:ascii="Times New Roman" w:hAnsi="Times New Roman" w:cs="Times New Roman"/>
          <w:szCs w:val="22"/>
        </w:rPr>
        <w:t>to</w:t>
      </w:r>
      <w:r w:rsidR="00C11DA6" w:rsidRPr="00A76A40">
        <w:rPr>
          <w:rFonts w:ascii="Times New Roman" w:hAnsi="Times New Roman" w:cs="Times New Roman"/>
          <w:szCs w:val="22"/>
        </w:rPr>
        <w:t xml:space="preserve"> </w:t>
      </w:r>
      <w:r w:rsidRPr="00A76A40">
        <w:rPr>
          <w:rFonts w:ascii="Times New Roman" w:hAnsi="Times New Roman" w:cs="Times New Roman"/>
          <w:szCs w:val="22"/>
        </w:rPr>
        <w:t>access</w:t>
      </w:r>
      <w:r w:rsidR="00C11DA6" w:rsidRPr="00A76A40">
        <w:rPr>
          <w:rFonts w:ascii="Times New Roman" w:hAnsi="Times New Roman" w:cs="Times New Roman"/>
          <w:szCs w:val="22"/>
        </w:rPr>
        <w:t xml:space="preserve"> </w:t>
      </w:r>
      <w:r w:rsidRPr="00A76A40">
        <w:rPr>
          <w:rFonts w:ascii="Times New Roman" w:hAnsi="Times New Roman" w:cs="Times New Roman"/>
          <w:szCs w:val="22"/>
        </w:rPr>
        <w:t>and</w:t>
      </w:r>
      <w:r w:rsidR="00C11DA6" w:rsidRPr="00A76A40">
        <w:rPr>
          <w:rFonts w:ascii="Times New Roman" w:hAnsi="Times New Roman" w:cs="Times New Roman"/>
          <w:szCs w:val="22"/>
        </w:rPr>
        <w:t xml:space="preserve"> </w:t>
      </w:r>
      <w:r w:rsidRPr="00A76A40">
        <w:rPr>
          <w:rFonts w:ascii="Times New Roman" w:hAnsi="Times New Roman" w:cs="Times New Roman"/>
          <w:szCs w:val="22"/>
        </w:rPr>
        <w:t>review</w:t>
      </w:r>
      <w:r w:rsidR="00C11DA6" w:rsidRPr="00A76A40">
        <w:rPr>
          <w:rFonts w:ascii="Times New Roman" w:hAnsi="Times New Roman" w:cs="Times New Roman"/>
          <w:szCs w:val="22"/>
        </w:rPr>
        <w:t xml:space="preserve"> </w:t>
      </w:r>
      <w:r w:rsidRPr="00A76A40">
        <w:rPr>
          <w:rFonts w:ascii="Times New Roman" w:hAnsi="Times New Roman" w:cs="Times New Roman"/>
          <w:szCs w:val="22"/>
        </w:rPr>
        <w:t>specific engagement documentation for quality control or other purposes.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Ownership of engagement documentation</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76A40">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A63.</w:t>
      </w:r>
      <w:r w:rsidRPr="0093316B">
        <w:rPr>
          <w:rFonts w:ascii="Times New Roman" w:hAnsi="Times New Roman" w:cs="Times New Roman"/>
          <w:szCs w:val="22"/>
        </w:rPr>
        <w:tab/>
        <w:t>Unless otherwise specified by law or regulation, engagement documentation is the property of the firm. The firm may, at its discretion, make portions o:t: or extracts from, engagement documentation available to clients, provided such disclosure does not undermine the validity of the work performed, or, in the case of assurance engagements, the independence of the firm or its personnel.</w:t>
      </w:r>
    </w:p>
    <w:p w:rsidR="0093316B" w:rsidRPr="0093316B" w:rsidRDefault="00A76A40" w:rsidP="00B57732">
      <w:pPr>
        <w:spacing w:after="0" w:line="240" w:lineRule="auto"/>
        <w:jc w:val="both"/>
        <w:rPr>
          <w:rFonts w:ascii="Times New Roman" w:hAnsi="Times New Roman" w:cs="Times New Roman"/>
          <w:szCs w:val="22"/>
        </w:rPr>
      </w:pPr>
      <w:r>
        <w:rPr>
          <w:rFonts w:ascii="Times New Roman" w:hAnsi="Times New Roman" w:cs="Times New Roman"/>
          <w:szCs w:val="22"/>
        </w:rPr>
        <w:t xml:space="preserve"> </w:t>
      </w:r>
    </w:p>
    <w:p w:rsidR="0093316B" w:rsidRPr="00A76A40" w:rsidRDefault="0093316B" w:rsidP="00B57732">
      <w:pPr>
        <w:spacing w:after="0" w:line="240" w:lineRule="auto"/>
        <w:jc w:val="both"/>
        <w:rPr>
          <w:rFonts w:ascii="Times New Roman" w:hAnsi="Times New Roman" w:cs="Times New Roman"/>
          <w:b/>
          <w:bCs/>
          <w:szCs w:val="22"/>
        </w:rPr>
      </w:pPr>
      <w:r w:rsidRPr="00A76A40">
        <w:rPr>
          <w:rFonts w:ascii="Times New Roman" w:hAnsi="Times New Roman" w:cs="Times New Roman"/>
          <w:b/>
          <w:bCs/>
          <w:szCs w:val="22"/>
        </w:rPr>
        <w:t>Monitoring</w:t>
      </w:r>
    </w:p>
    <w:p w:rsidR="0093316B" w:rsidRPr="0093316B" w:rsidRDefault="0093316B" w:rsidP="00B57732">
      <w:pPr>
        <w:spacing w:after="0" w:line="240" w:lineRule="auto"/>
        <w:jc w:val="both"/>
        <w:rPr>
          <w:rFonts w:ascii="Times New Roman" w:hAnsi="Times New Roman" w:cs="Times New Roman"/>
          <w:szCs w:val="22"/>
        </w:rPr>
      </w:pPr>
    </w:p>
    <w:p w:rsidR="0093316B" w:rsidRPr="00A76A40" w:rsidRDefault="0093316B" w:rsidP="00B57732">
      <w:pPr>
        <w:spacing w:after="0" w:line="240" w:lineRule="auto"/>
        <w:jc w:val="both"/>
        <w:rPr>
          <w:rFonts w:ascii="Times New Roman" w:hAnsi="Times New Roman" w:cs="Times New Roman"/>
          <w:i/>
          <w:iCs/>
          <w:szCs w:val="22"/>
        </w:rPr>
      </w:pPr>
      <w:r w:rsidRPr="00A76A40">
        <w:rPr>
          <w:rFonts w:ascii="Times New Roman" w:hAnsi="Times New Roman" w:cs="Times New Roman"/>
          <w:i/>
          <w:iCs/>
          <w:szCs w:val="22"/>
        </w:rPr>
        <w:t>Monitoring the Firm's Quality Control Policies and Procedures (Ref: Para. 48)</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A76A40">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A64.</w:t>
      </w:r>
      <w:r w:rsidR="00C11DA6">
        <w:rPr>
          <w:rFonts w:ascii="Times New Roman" w:hAnsi="Times New Roman" w:cs="Times New Roman"/>
          <w:szCs w:val="22"/>
        </w:rPr>
        <w:tab/>
      </w:r>
      <w:r w:rsidRPr="0093316B">
        <w:rPr>
          <w:rFonts w:ascii="Times New Roman" w:hAnsi="Times New Roman" w:cs="Times New Roman"/>
          <w:szCs w:val="22"/>
        </w:rPr>
        <w:t>The purpose of monitoring compliance with quality control policies and procedures is to provide an evaluation of:</w:t>
      </w:r>
    </w:p>
    <w:p w:rsidR="0093316B" w:rsidRPr="0093316B" w:rsidRDefault="0093316B" w:rsidP="00B57732">
      <w:pPr>
        <w:spacing w:after="0" w:line="240" w:lineRule="auto"/>
        <w:jc w:val="both"/>
        <w:rPr>
          <w:rFonts w:ascii="Times New Roman" w:hAnsi="Times New Roman" w:cs="Times New Roman"/>
          <w:szCs w:val="22"/>
        </w:rPr>
      </w:pPr>
    </w:p>
    <w:p w:rsidR="0093316B" w:rsidRPr="00A76A40" w:rsidRDefault="0093316B" w:rsidP="00A76A40">
      <w:pPr>
        <w:pStyle w:val="ListParagraph"/>
        <w:numPr>
          <w:ilvl w:val="0"/>
          <w:numId w:val="23"/>
        </w:numPr>
        <w:spacing w:after="0" w:line="240" w:lineRule="auto"/>
        <w:jc w:val="both"/>
        <w:rPr>
          <w:rFonts w:ascii="Times New Roman" w:hAnsi="Times New Roman" w:cs="Times New Roman"/>
          <w:szCs w:val="22"/>
        </w:rPr>
      </w:pPr>
      <w:r w:rsidRPr="00A76A40">
        <w:rPr>
          <w:rFonts w:ascii="Times New Roman" w:hAnsi="Times New Roman" w:cs="Times New Roman"/>
          <w:szCs w:val="22"/>
        </w:rPr>
        <w:t>Adherence to professional standards and applicable legal and regulatory requirements;</w:t>
      </w:r>
    </w:p>
    <w:p w:rsidR="0093316B" w:rsidRPr="0093316B" w:rsidRDefault="0093316B" w:rsidP="00B57732">
      <w:pPr>
        <w:spacing w:after="0" w:line="240" w:lineRule="auto"/>
        <w:jc w:val="both"/>
        <w:rPr>
          <w:rFonts w:ascii="Times New Roman" w:hAnsi="Times New Roman" w:cs="Times New Roman"/>
          <w:szCs w:val="22"/>
        </w:rPr>
      </w:pPr>
    </w:p>
    <w:p w:rsidR="0093316B" w:rsidRPr="00A76A40" w:rsidRDefault="0093316B" w:rsidP="00A76A40">
      <w:pPr>
        <w:pStyle w:val="ListParagraph"/>
        <w:numPr>
          <w:ilvl w:val="0"/>
          <w:numId w:val="23"/>
        </w:numPr>
        <w:spacing w:after="0" w:line="240" w:lineRule="auto"/>
        <w:jc w:val="both"/>
        <w:rPr>
          <w:rFonts w:ascii="Times New Roman" w:hAnsi="Times New Roman" w:cs="Times New Roman"/>
          <w:szCs w:val="22"/>
        </w:rPr>
      </w:pPr>
      <w:r w:rsidRPr="00A76A40">
        <w:rPr>
          <w:rFonts w:ascii="Times New Roman" w:hAnsi="Times New Roman" w:cs="Times New Roman"/>
          <w:szCs w:val="22"/>
        </w:rPr>
        <w:t>Whether the system of quality control has been appropriately designed and effectively implemented; and</w:t>
      </w:r>
    </w:p>
    <w:p w:rsidR="0093316B" w:rsidRPr="0093316B" w:rsidRDefault="0093316B" w:rsidP="00B57732">
      <w:pPr>
        <w:spacing w:after="0" w:line="240" w:lineRule="auto"/>
        <w:jc w:val="both"/>
        <w:rPr>
          <w:rFonts w:ascii="Times New Roman" w:hAnsi="Times New Roman" w:cs="Times New Roman"/>
          <w:szCs w:val="22"/>
        </w:rPr>
      </w:pPr>
    </w:p>
    <w:p w:rsidR="0093316B" w:rsidRPr="00A76A40" w:rsidRDefault="0093316B" w:rsidP="00A76A40">
      <w:pPr>
        <w:pStyle w:val="ListParagraph"/>
        <w:numPr>
          <w:ilvl w:val="0"/>
          <w:numId w:val="23"/>
        </w:numPr>
        <w:spacing w:after="0" w:line="240" w:lineRule="auto"/>
        <w:jc w:val="both"/>
        <w:rPr>
          <w:rFonts w:ascii="Times New Roman" w:hAnsi="Times New Roman" w:cs="Times New Roman"/>
          <w:szCs w:val="22"/>
        </w:rPr>
      </w:pPr>
      <w:r w:rsidRPr="00A76A40">
        <w:rPr>
          <w:rFonts w:ascii="Times New Roman" w:hAnsi="Times New Roman" w:cs="Times New Roman"/>
          <w:szCs w:val="22"/>
        </w:rPr>
        <w:t>Whether the firm's quality control policies and procedures have been appropriately applied, so that reports that are issued by the firm or engagement partners are appropriate in the circumstances.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30884">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A65.</w:t>
      </w:r>
      <w:r w:rsidRPr="0093316B">
        <w:rPr>
          <w:rFonts w:ascii="Times New Roman" w:hAnsi="Times New Roman" w:cs="Times New Roman"/>
          <w:szCs w:val="22"/>
        </w:rPr>
        <w:tab/>
        <w:t>Ongoing consideration and evaluation of the system of quality control include matters such as the following:</w:t>
      </w:r>
    </w:p>
    <w:p w:rsidR="0093316B" w:rsidRPr="0093316B" w:rsidRDefault="0093316B" w:rsidP="00B57732">
      <w:pPr>
        <w:spacing w:after="0" w:line="240" w:lineRule="auto"/>
        <w:jc w:val="both"/>
        <w:rPr>
          <w:rFonts w:ascii="Times New Roman" w:hAnsi="Times New Roman" w:cs="Times New Roman"/>
          <w:szCs w:val="22"/>
        </w:rPr>
      </w:pPr>
    </w:p>
    <w:p w:rsidR="0093316B" w:rsidRPr="00530884" w:rsidRDefault="0093316B" w:rsidP="00530884">
      <w:pPr>
        <w:pStyle w:val="ListParagraph"/>
        <w:numPr>
          <w:ilvl w:val="0"/>
          <w:numId w:val="23"/>
        </w:numPr>
        <w:spacing w:after="0" w:line="240" w:lineRule="auto"/>
        <w:jc w:val="both"/>
        <w:rPr>
          <w:rFonts w:ascii="Times New Roman" w:hAnsi="Times New Roman" w:cs="Times New Roman"/>
          <w:szCs w:val="22"/>
        </w:rPr>
      </w:pPr>
      <w:r w:rsidRPr="00530884">
        <w:rPr>
          <w:rFonts w:ascii="Times New Roman" w:hAnsi="Times New Roman" w:cs="Times New Roman"/>
          <w:szCs w:val="22"/>
        </w:rPr>
        <w:t>Analysis of:</w:t>
      </w:r>
    </w:p>
    <w:p w:rsidR="0093316B" w:rsidRPr="0093316B" w:rsidRDefault="0093316B" w:rsidP="00B57732">
      <w:pPr>
        <w:spacing w:after="0" w:line="240" w:lineRule="auto"/>
        <w:jc w:val="both"/>
        <w:rPr>
          <w:rFonts w:ascii="Times New Roman" w:hAnsi="Times New Roman" w:cs="Times New Roman"/>
          <w:szCs w:val="22"/>
        </w:rPr>
      </w:pPr>
    </w:p>
    <w:p w:rsidR="0093316B" w:rsidRPr="00530884" w:rsidRDefault="0093316B" w:rsidP="00530884">
      <w:pPr>
        <w:pStyle w:val="ListParagraph"/>
        <w:numPr>
          <w:ilvl w:val="1"/>
          <w:numId w:val="23"/>
        </w:numPr>
        <w:spacing w:after="0" w:line="240" w:lineRule="auto"/>
        <w:jc w:val="both"/>
        <w:rPr>
          <w:rFonts w:ascii="Times New Roman" w:hAnsi="Times New Roman" w:cs="Times New Roman"/>
          <w:szCs w:val="22"/>
        </w:rPr>
      </w:pPr>
      <w:r w:rsidRPr="00530884">
        <w:rPr>
          <w:rFonts w:ascii="Times New Roman" w:hAnsi="Times New Roman" w:cs="Times New Roman"/>
          <w:szCs w:val="22"/>
        </w:rPr>
        <w:t>New developments in professional standards and applicable legal and regulatory requirements, and how they are reflected in the firm's policies and procedures where appropriate;</w:t>
      </w:r>
    </w:p>
    <w:p w:rsidR="0093316B" w:rsidRPr="0093316B" w:rsidRDefault="0093316B" w:rsidP="00B57732">
      <w:pPr>
        <w:spacing w:after="0" w:line="240" w:lineRule="auto"/>
        <w:jc w:val="both"/>
        <w:rPr>
          <w:rFonts w:ascii="Times New Roman" w:hAnsi="Times New Roman" w:cs="Times New Roman"/>
          <w:szCs w:val="22"/>
        </w:rPr>
      </w:pPr>
    </w:p>
    <w:p w:rsidR="0093316B" w:rsidRPr="00530884" w:rsidRDefault="0093316B" w:rsidP="00530884">
      <w:pPr>
        <w:pStyle w:val="ListParagraph"/>
        <w:numPr>
          <w:ilvl w:val="1"/>
          <w:numId w:val="23"/>
        </w:numPr>
        <w:spacing w:after="0" w:line="240" w:lineRule="auto"/>
        <w:jc w:val="both"/>
        <w:rPr>
          <w:rFonts w:ascii="Times New Roman" w:hAnsi="Times New Roman" w:cs="Times New Roman"/>
          <w:szCs w:val="22"/>
        </w:rPr>
      </w:pPr>
      <w:r w:rsidRPr="00530884">
        <w:rPr>
          <w:rFonts w:ascii="Times New Roman" w:hAnsi="Times New Roman" w:cs="Times New Roman"/>
          <w:szCs w:val="22"/>
        </w:rPr>
        <w:t>Written confirmation of compliance with policies and procedures on independence;</w:t>
      </w:r>
    </w:p>
    <w:p w:rsidR="0093316B" w:rsidRPr="0093316B" w:rsidRDefault="0093316B" w:rsidP="00B57732">
      <w:pPr>
        <w:spacing w:after="0" w:line="240" w:lineRule="auto"/>
        <w:jc w:val="both"/>
        <w:rPr>
          <w:rFonts w:ascii="Times New Roman" w:hAnsi="Times New Roman" w:cs="Times New Roman"/>
          <w:szCs w:val="22"/>
        </w:rPr>
      </w:pPr>
    </w:p>
    <w:p w:rsidR="0093316B" w:rsidRPr="00530884" w:rsidRDefault="0093316B" w:rsidP="00530884">
      <w:pPr>
        <w:pStyle w:val="ListParagraph"/>
        <w:numPr>
          <w:ilvl w:val="1"/>
          <w:numId w:val="23"/>
        </w:numPr>
        <w:spacing w:after="0" w:line="240" w:lineRule="auto"/>
        <w:jc w:val="both"/>
        <w:rPr>
          <w:rFonts w:ascii="Times New Roman" w:hAnsi="Times New Roman" w:cs="Times New Roman"/>
          <w:szCs w:val="22"/>
        </w:rPr>
      </w:pPr>
      <w:r w:rsidRPr="00530884">
        <w:rPr>
          <w:rFonts w:ascii="Times New Roman" w:hAnsi="Times New Roman" w:cs="Times New Roman"/>
          <w:szCs w:val="22"/>
        </w:rPr>
        <w:t>Continuing professional development, including training; and</w:t>
      </w:r>
    </w:p>
    <w:p w:rsidR="0093316B" w:rsidRPr="0093316B" w:rsidRDefault="0093316B" w:rsidP="00B57732">
      <w:pPr>
        <w:spacing w:after="0" w:line="240" w:lineRule="auto"/>
        <w:jc w:val="both"/>
        <w:rPr>
          <w:rFonts w:ascii="Times New Roman" w:hAnsi="Times New Roman" w:cs="Times New Roman"/>
          <w:szCs w:val="22"/>
        </w:rPr>
      </w:pPr>
    </w:p>
    <w:p w:rsidR="0093316B" w:rsidRPr="00530884" w:rsidRDefault="0093316B" w:rsidP="00530884">
      <w:pPr>
        <w:pStyle w:val="ListParagraph"/>
        <w:numPr>
          <w:ilvl w:val="1"/>
          <w:numId w:val="23"/>
        </w:numPr>
        <w:spacing w:after="0" w:line="240" w:lineRule="auto"/>
        <w:jc w:val="both"/>
        <w:rPr>
          <w:rFonts w:ascii="Times New Roman" w:hAnsi="Times New Roman" w:cs="Times New Roman"/>
          <w:szCs w:val="22"/>
        </w:rPr>
      </w:pPr>
      <w:r w:rsidRPr="00530884">
        <w:rPr>
          <w:rFonts w:ascii="Times New Roman" w:hAnsi="Times New Roman" w:cs="Times New Roman"/>
          <w:szCs w:val="22"/>
        </w:rPr>
        <w:t>Decisions related to acceptance and continuance of client relationships and specific engagements.</w:t>
      </w:r>
    </w:p>
    <w:p w:rsidR="0093316B" w:rsidRPr="0093316B" w:rsidRDefault="0093316B" w:rsidP="00B57732">
      <w:pPr>
        <w:spacing w:after="0" w:line="240" w:lineRule="auto"/>
        <w:jc w:val="both"/>
        <w:rPr>
          <w:rFonts w:ascii="Times New Roman" w:hAnsi="Times New Roman" w:cs="Times New Roman"/>
          <w:szCs w:val="22"/>
        </w:rPr>
      </w:pPr>
    </w:p>
    <w:p w:rsidR="0093316B" w:rsidRPr="00530884" w:rsidRDefault="0093316B" w:rsidP="00530884">
      <w:pPr>
        <w:pStyle w:val="ListParagraph"/>
        <w:numPr>
          <w:ilvl w:val="0"/>
          <w:numId w:val="23"/>
        </w:numPr>
        <w:spacing w:after="0" w:line="240" w:lineRule="auto"/>
        <w:jc w:val="both"/>
        <w:rPr>
          <w:rFonts w:ascii="Times New Roman" w:hAnsi="Times New Roman" w:cs="Times New Roman"/>
          <w:szCs w:val="22"/>
        </w:rPr>
      </w:pPr>
      <w:r w:rsidRPr="00530884">
        <w:rPr>
          <w:rFonts w:ascii="Times New Roman" w:hAnsi="Times New Roman" w:cs="Times New Roman"/>
          <w:szCs w:val="22"/>
        </w:rPr>
        <w:t>Determination</w:t>
      </w:r>
      <w:r w:rsidR="00C11DA6" w:rsidRPr="00530884">
        <w:rPr>
          <w:rFonts w:ascii="Times New Roman" w:hAnsi="Times New Roman" w:cs="Times New Roman"/>
          <w:szCs w:val="22"/>
        </w:rPr>
        <w:t xml:space="preserve"> </w:t>
      </w:r>
      <w:r w:rsidRPr="00530884">
        <w:rPr>
          <w:rFonts w:ascii="Times New Roman" w:hAnsi="Times New Roman" w:cs="Times New Roman"/>
          <w:szCs w:val="22"/>
        </w:rPr>
        <w:t>of corrective actions to be taken and improvements to be made in the system, including the provision of feedback into the firm's policies and procedures relating to education and training.</w:t>
      </w:r>
    </w:p>
    <w:p w:rsidR="0093316B" w:rsidRPr="0093316B" w:rsidRDefault="0093316B" w:rsidP="00B57732">
      <w:pPr>
        <w:spacing w:after="0" w:line="240" w:lineRule="auto"/>
        <w:jc w:val="both"/>
        <w:rPr>
          <w:rFonts w:ascii="Times New Roman" w:hAnsi="Times New Roman" w:cs="Times New Roman"/>
          <w:szCs w:val="22"/>
        </w:rPr>
      </w:pPr>
    </w:p>
    <w:p w:rsidR="0093316B" w:rsidRPr="00530884" w:rsidRDefault="0093316B" w:rsidP="00530884">
      <w:pPr>
        <w:pStyle w:val="ListParagraph"/>
        <w:numPr>
          <w:ilvl w:val="0"/>
          <w:numId w:val="23"/>
        </w:numPr>
        <w:spacing w:after="0" w:line="240" w:lineRule="auto"/>
        <w:jc w:val="both"/>
        <w:rPr>
          <w:rFonts w:ascii="Times New Roman" w:hAnsi="Times New Roman" w:cs="Times New Roman"/>
          <w:szCs w:val="22"/>
        </w:rPr>
      </w:pPr>
      <w:r w:rsidRPr="00530884">
        <w:rPr>
          <w:rFonts w:ascii="Times New Roman" w:hAnsi="Times New Roman" w:cs="Times New Roman"/>
          <w:szCs w:val="22"/>
        </w:rPr>
        <w:t>Communication to appropriate firm personnel of weaknesses identified in the</w:t>
      </w:r>
      <w:r w:rsidR="00C11DA6" w:rsidRPr="00530884">
        <w:rPr>
          <w:rFonts w:ascii="Times New Roman" w:hAnsi="Times New Roman" w:cs="Times New Roman"/>
          <w:szCs w:val="22"/>
        </w:rPr>
        <w:t xml:space="preserve"> </w:t>
      </w:r>
      <w:r w:rsidRPr="00530884">
        <w:rPr>
          <w:rFonts w:ascii="Times New Roman" w:hAnsi="Times New Roman" w:cs="Times New Roman"/>
          <w:szCs w:val="22"/>
        </w:rPr>
        <w:t>system, in the level of understanding of the system, or compliance with it.</w:t>
      </w:r>
    </w:p>
    <w:p w:rsidR="0093316B" w:rsidRPr="0093316B" w:rsidRDefault="0093316B" w:rsidP="00B57732">
      <w:pPr>
        <w:spacing w:after="0" w:line="240" w:lineRule="auto"/>
        <w:jc w:val="both"/>
        <w:rPr>
          <w:rFonts w:ascii="Times New Roman" w:hAnsi="Times New Roman" w:cs="Times New Roman"/>
          <w:szCs w:val="22"/>
        </w:rPr>
      </w:pPr>
    </w:p>
    <w:p w:rsidR="0093316B" w:rsidRPr="00530884" w:rsidRDefault="0093316B" w:rsidP="00530884">
      <w:pPr>
        <w:pStyle w:val="ListParagraph"/>
        <w:numPr>
          <w:ilvl w:val="0"/>
          <w:numId w:val="23"/>
        </w:numPr>
        <w:spacing w:after="0" w:line="240" w:lineRule="auto"/>
        <w:jc w:val="both"/>
        <w:rPr>
          <w:rFonts w:ascii="Times New Roman" w:hAnsi="Times New Roman" w:cs="Times New Roman"/>
          <w:szCs w:val="22"/>
        </w:rPr>
      </w:pPr>
      <w:r w:rsidRPr="00530884">
        <w:rPr>
          <w:rFonts w:ascii="Times New Roman" w:hAnsi="Times New Roman" w:cs="Times New Roman"/>
          <w:szCs w:val="22"/>
        </w:rPr>
        <w:t>Follow-up by appropriate firm personnel so that necessary modifications are promptly made to the quality control policies and procedures.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530884">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A66.</w:t>
      </w:r>
      <w:r w:rsidRPr="0093316B">
        <w:rPr>
          <w:rFonts w:ascii="Times New Roman" w:hAnsi="Times New Roman" w:cs="Times New Roman"/>
          <w:szCs w:val="22"/>
        </w:rPr>
        <w:tab/>
        <w:t>Inspection cycle policies and procedures may, for example, specify a cycle that spans three years. The manner in which the inspection cycle is organized, including the timing of selection of individual engagements, depends on many factors, such as the following:</w:t>
      </w:r>
    </w:p>
    <w:p w:rsidR="0093316B" w:rsidRPr="0093316B" w:rsidRDefault="0093316B" w:rsidP="00B57732">
      <w:pPr>
        <w:spacing w:after="0" w:line="240" w:lineRule="auto"/>
        <w:jc w:val="both"/>
        <w:rPr>
          <w:rFonts w:ascii="Times New Roman" w:hAnsi="Times New Roman" w:cs="Times New Roman"/>
          <w:szCs w:val="22"/>
        </w:rPr>
      </w:pPr>
    </w:p>
    <w:p w:rsidR="0093316B" w:rsidRPr="004D5C06" w:rsidRDefault="0093316B" w:rsidP="004D5C06">
      <w:pPr>
        <w:pStyle w:val="ListParagraph"/>
        <w:numPr>
          <w:ilvl w:val="0"/>
          <w:numId w:val="23"/>
        </w:numPr>
        <w:spacing w:after="0" w:line="240" w:lineRule="auto"/>
        <w:jc w:val="both"/>
        <w:rPr>
          <w:rFonts w:ascii="Times New Roman" w:hAnsi="Times New Roman" w:cs="Times New Roman"/>
          <w:szCs w:val="22"/>
        </w:rPr>
      </w:pPr>
      <w:r w:rsidRPr="004D5C06">
        <w:rPr>
          <w:rFonts w:ascii="Times New Roman" w:hAnsi="Times New Roman" w:cs="Times New Roman"/>
          <w:szCs w:val="22"/>
        </w:rPr>
        <w:t>The size of the firm.</w:t>
      </w:r>
    </w:p>
    <w:p w:rsidR="0093316B" w:rsidRPr="0093316B" w:rsidRDefault="0093316B" w:rsidP="00B57732">
      <w:pPr>
        <w:spacing w:after="0" w:line="240" w:lineRule="auto"/>
        <w:jc w:val="both"/>
        <w:rPr>
          <w:rFonts w:ascii="Times New Roman" w:hAnsi="Times New Roman" w:cs="Times New Roman"/>
          <w:szCs w:val="22"/>
        </w:rPr>
      </w:pPr>
    </w:p>
    <w:p w:rsidR="0093316B" w:rsidRPr="004D5C06" w:rsidRDefault="0093316B" w:rsidP="004D5C06">
      <w:pPr>
        <w:pStyle w:val="ListParagraph"/>
        <w:numPr>
          <w:ilvl w:val="0"/>
          <w:numId w:val="23"/>
        </w:numPr>
        <w:spacing w:after="0" w:line="240" w:lineRule="auto"/>
        <w:jc w:val="both"/>
        <w:rPr>
          <w:rFonts w:ascii="Times New Roman" w:hAnsi="Times New Roman" w:cs="Times New Roman"/>
          <w:szCs w:val="22"/>
        </w:rPr>
      </w:pPr>
      <w:r w:rsidRPr="004D5C06">
        <w:rPr>
          <w:rFonts w:ascii="Times New Roman" w:hAnsi="Times New Roman" w:cs="Times New Roman"/>
          <w:szCs w:val="22"/>
        </w:rPr>
        <w:t>The number and geographic location of offices.</w:t>
      </w:r>
    </w:p>
    <w:p w:rsidR="0093316B" w:rsidRPr="0093316B" w:rsidRDefault="0093316B" w:rsidP="00B57732">
      <w:pPr>
        <w:spacing w:after="0" w:line="240" w:lineRule="auto"/>
        <w:jc w:val="both"/>
        <w:rPr>
          <w:rFonts w:ascii="Times New Roman" w:hAnsi="Times New Roman" w:cs="Times New Roman"/>
          <w:szCs w:val="22"/>
        </w:rPr>
      </w:pPr>
    </w:p>
    <w:p w:rsidR="0093316B" w:rsidRPr="004D5C06" w:rsidRDefault="0093316B" w:rsidP="004D5C06">
      <w:pPr>
        <w:pStyle w:val="ListParagraph"/>
        <w:numPr>
          <w:ilvl w:val="0"/>
          <w:numId w:val="23"/>
        </w:numPr>
        <w:spacing w:after="0" w:line="240" w:lineRule="auto"/>
        <w:jc w:val="both"/>
        <w:rPr>
          <w:rFonts w:ascii="Times New Roman" w:hAnsi="Times New Roman" w:cs="Times New Roman"/>
          <w:szCs w:val="22"/>
        </w:rPr>
      </w:pPr>
      <w:r w:rsidRPr="004D5C06">
        <w:rPr>
          <w:rFonts w:ascii="Times New Roman" w:hAnsi="Times New Roman" w:cs="Times New Roman"/>
          <w:szCs w:val="22"/>
        </w:rPr>
        <w:t>The results of previous monitoring procedures.</w:t>
      </w:r>
    </w:p>
    <w:p w:rsidR="0093316B" w:rsidRPr="0093316B" w:rsidRDefault="0093316B" w:rsidP="00B57732">
      <w:pPr>
        <w:spacing w:after="0" w:line="240" w:lineRule="auto"/>
        <w:jc w:val="both"/>
        <w:rPr>
          <w:rFonts w:ascii="Times New Roman" w:hAnsi="Times New Roman" w:cs="Times New Roman"/>
          <w:szCs w:val="22"/>
        </w:rPr>
      </w:pPr>
    </w:p>
    <w:p w:rsidR="0093316B" w:rsidRPr="004D5C06" w:rsidRDefault="0093316B" w:rsidP="004D5C06">
      <w:pPr>
        <w:pStyle w:val="ListParagraph"/>
        <w:numPr>
          <w:ilvl w:val="0"/>
          <w:numId w:val="23"/>
        </w:numPr>
        <w:spacing w:after="0" w:line="240" w:lineRule="auto"/>
        <w:jc w:val="both"/>
        <w:rPr>
          <w:rFonts w:ascii="Times New Roman" w:hAnsi="Times New Roman" w:cs="Times New Roman"/>
          <w:szCs w:val="22"/>
        </w:rPr>
      </w:pPr>
      <w:r w:rsidRPr="004D5C06">
        <w:rPr>
          <w:rFonts w:ascii="Times New Roman" w:hAnsi="Times New Roman" w:cs="Times New Roman"/>
          <w:szCs w:val="22"/>
        </w:rPr>
        <w:t>The degree of authority both personnel and offices have (for example, whether</w:t>
      </w:r>
      <w:r w:rsidRPr="004D5C06">
        <w:rPr>
          <w:rFonts w:ascii="Times New Roman" w:hAnsi="Times New Roman" w:cs="Times New Roman"/>
          <w:szCs w:val="22"/>
        </w:rPr>
        <w:tab/>
        <w:t>individual offices are authorized</w:t>
      </w:r>
      <w:r w:rsidR="00C11DA6" w:rsidRPr="004D5C06">
        <w:rPr>
          <w:rFonts w:ascii="Times New Roman" w:hAnsi="Times New Roman" w:cs="Times New Roman"/>
          <w:szCs w:val="22"/>
        </w:rPr>
        <w:t xml:space="preserve"> </w:t>
      </w:r>
      <w:r w:rsidRPr="004D5C06">
        <w:rPr>
          <w:rFonts w:ascii="Times New Roman" w:hAnsi="Times New Roman" w:cs="Times New Roman"/>
          <w:szCs w:val="22"/>
        </w:rPr>
        <w:t>to</w:t>
      </w:r>
      <w:r w:rsidR="00C11DA6" w:rsidRPr="004D5C06">
        <w:rPr>
          <w:rFonts w:ascii="Times New Roman" w:hAnsi="Times New Roman" w:cs="Times New Roman"/>
          <w:szCs w:val="22"/>
        </w:rPr>
        <w:t xml:space="preserve"> </w:t>
      </w:r>
      <w:r w:rsidRPr="004D5C06">
        <w:rPr>
          <w:rFonts w:ascii="Times New Roman" w:hAnsi="Times New Roman" w:cs="Times New Roman"/>
          <w:szCs w:val="22"/>
        </w:rPr>
        <w:t>conduct</w:t>
      </w:r>
      <w:r w:rsidR="00C11DA6" w:rsidRPr="004D5C06">
        <w:rPr>
          <w:rFonts w:ascii="Times New Roman" w:hAnsi="Times New Roman" w:cs="Times New Roman"/>
          <w:szCs w:val="22"/>
        </w:rPr>
        <w:t xml:space="preserve"> </w:t>
      </w:r>
      <w:r w:rsidRPr="004D5C06">
        <w:rPr>
          <w:rFonts w:ascii="Times New Roman" w:hAnsi="Times New Roman" w:cs="Times New Roman"/>
          <w:szCs w:val="22"/>
        </w:rPr>
        <w:t>their</w:t>
      </w:r>
      <w:r w:rsidR="00C11DA6" w:rsidRPr="004D5C06">
        <w:rPr>
          <w:rFonts w:ascii="Times New Roman" w:hAnsi="Times New Roman" w:cs="Times New Roman"/>
          <w:szCs w:val="22"/>
        </w:rPr>
        <w:t xml:space="preserve"> </w:t>
      </w:r>
      <w:r w:rsidRPr="004D5C06">
        <w:rPr>
          <w:rFonts w:ascii="Times New Roman" w:hAnsi="Times New Roman" w:cs="Times New Roman"/>
          <w:szCs w:val="22"/>
        </w:rPr>
        <w:t>own inspections or whether only the head office may conduct them).</w:t>
      </w:r>
    </w:p>
    <w:p w:rsidR="0093316B" w:rsidRPr="0093316B" w:rsidRDefault="0093316B" w:rsidP="00B57732">
      <w:pPr>
        <w:spacing w:after="0" w:line="240" w:lineRule="auto"/>
        <w:jc w:val="both"/>
        <w:rPr>
          <w:rFonts w:ascii="Times New Roman" w:hAnsi="Times New Roman" w:cs="Times New Roman"/>
          <w:szCs w:val="22"/>
        </w:rPr>
      </w:pPr>
    </w:p>
    <w:p w:rsidR="0093316B" w:rsidRPr="004D5C06" w:rsidRDefault="0093316B" w:rsidP="004D5C06">
      <w:pPr>
        <w:pStyle w:val="ListParagraph"/>
        <w:numPr>
          <w:ilvl w:val="0"/>
          <w:numId w:val="23"/>
        </w:numPr>
        <w:spacing w:after="0" w:line="240" w:lineRule="auto"/>
        <w:jc w:val="both"/>
        <w:rPr>
          <w:rFonts w:ascii="Times New Roman" w:hAnsi="Times New Roman" w:cs="Times New Roman"/>
          <w:szCs w:val="22"/>
        </w:rPr>
      </w:pPr>
      <w:r w:rsidRPr="004D5C06">
        <w:rPr>
          <w:rFonts w:ascii="Times New Roman" w:hAnsi="Times New Roman" w:cs="Times New Roman"/>
          <w:szCs w:val="22"/>
        </w:rPr>
        <w:t>The nature and complexity of the firm's practice and organization.</w:t>
      </w:r>
    </w:p>
    <w:p w:rsidR="0093316B" w:rsidRPr="0093316B" w:rsidRDefault="0093316B" w:rsidP="00B57732">
      <w:pPr>
        <w:spacing w:after="0" w:line="240" w:lineRule="auto"/>
        <w:jc w:val="both"/>
        <w:rPr>
          <w:rFonts w:ascii="Times New Roman" w:hAnsi="Times New Roman" w:cs="Times New Roman"/>
          <w:szCs w:val="22"/>
        </w:rPr>
      </w:pPr>
    </w:p>
    <w:p w:rsidR="0093316B" w:rsidRPr="004D5C06" w:rsidRDefault="0093316B" w:rsidP="004D5C06">
      <w:pPr>
        <w:pStyle w:val="ListParagraph"/>
        <w:numPr>
          <w:ilvl w:val="0"/>
          <w:numId w:val="23"/>
        </w:numPr>
        <w:spacing w:after="0" w:line="240" w:lineRule="auto"/>
        <w:jc w:val="both"/>
        <w:rPr>
          <w:rFonts w:ascii="Times New Roman" w:hAnsi="Times New Roman" w:cs="Times New Roman"/>
          <w:szCs w:val="22"/>
        </w:rPr>
      </w:pPr>
      <w:r w:rsidRPr="004D5C06">
        <w:rPr>
          <w:rFonts w:ascii="Times New Roman" w:hAnsi="Times New Roman" w:cs="Times New Roman"/>
          <w:szCs w:val="22"/>
        </w:rPr>
        <w:t>The risks associated with the firm's clients and specific engagements.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4D5C06">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A67.</w:t>
      </w:r>
      <w:r w:rsidR="00C11DA6">
        <w:rPr>
          <w:rFonts w:ascii="Times New Roman" w:hAnsi="Times New Roman" w:cs="Times New Roman"/>
          <w:szCs w:val="22"/>
        </w:rPr>
        <w:tab/>
      </w:r>
      <w:r w:rsidRPr="0093316B">
        <w:rPr>
          <w:rFonts w:ascii="Times New Roman" w:hAnsi="Times New Roman" w:cs="Times New Roman"/>
          <w:szCs w:val="22"/>
        </w:rPr>
        <w:t>The inspection process includes the selection of individual engagements, some of which may be selected without prior notification to the engagement team. In determining the scope of the inspections, the firm may take into account the scope or conclusions of an independent external inspection program. However, an independent external inspection program does not act as a substitute for the firm's own internal monitoring program.</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Considerations Specific to Smaller Firms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4D5C06">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A68.</w:t>
      </w:r>
      <w:r w:rsidRPr="0093316B">
        <w:rPr>
          <w:rFonts w:ascii="Times New Roman" w:hAnsi="Times New Roman" w:cs="Times New Roman"/>
          <w:szCs w:val="22"/>
        </w:rPr>
        <w:tab/>
        <w:t>In</w:t>
      </w:r>
      <w:r w:rsidR="004D5C06">
        <w:rPr>
          <w:rFonts w:ascii="Times New Roman" w:hAnsi="Times New Roman" w:cs="Times New Roman"/>
          <w:szCs w:val="22"/>
        </w:rPr>
        <w:t xml:space="preserve"> </w:t>
      </w:r>
      <w:r w:rsidRPr="0093316B">
        <w:rPr>
          <w:rFonts w:ascii="Times New Roman" w:hAnsi="Times New Roman" w:cs="Times New Roman"/>
          <w:szCs w:val="22"/>
        </w:rPr>
        <w:t>the case of small firms, monitoring procedures may need to be performed by individuals who are responsible for design and implementation of the firm's quality control policies and procedures, or who may be involved in performing the engagement quality control review. A firm with a limited number of persons may choose to use a suitably qualified external person or another firm to carry out engagement inspections and other monitoring procedures. Alternatively, the firm may establish arrangements to share resources with other appropriate organizations to facilitate monitoring activities.</w:t>
      </w:r>
    </w:p>
    <w:p w:rsidR="0093316B" w:rsidRPr="0093316B" w:rsidRDefault="0093316B" w:rsidP="00B57732">
      <w:pPr>
        <w:spacing w:after="0" w:line="240" w:lineRule="auto"/>
        <w:jc w:val="both"/>
        <w:rPr>
          <w:rFonts w:ascii="Times New Roman" w:hAnsi="Times New Roman" w:cs="Times New Roman"/>
          <w:szCs w:val="22"/>
        </w:rPr>
      </w:pPr>
    </w:p>
    <w:p w:rsidR="0093316B" w:rsidRPr="004D5C06" w:rsidRDefault="0093316B" w:rsidP="00B57732">
      <w:pPr>
        <w:spacing w:after="0" w:line="240" w:lineRule="auto"/>
        <w:jc w:val="both"/>
        <w:rPr>
          <w:rFonts w:ascii="Times New Roman" w:hAnsi="Times New Roman" w:cs="Times New Roman"/>
          <w:i/>
          <w:iCs/>
          <w:szCs w:val="22"/>
        </w:rPr>
      </w:pPr>
      <w:r w:rsidRPr="004D5C06">
        <w:rPr>
          <w:rFonts w:ascii="Times New Roman" w:hAnsi="Times New Roman" w:cs="Times New Roman"/>
          <w:i/>
          <w:iCs/>
          <w:szCs w:val="22"/>
        </w:rPr>
        <w:t>Communicating Deficiencies (Ref: Para. 50)</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4D5C06">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A69.</w:t>
      </w:r>
      <w:r w:rsidR="00C11DA6">
        <w:rPr>
          <w:rFonts w:ascii="Times New Roman" w:hAnsi="Times New Roman" w:cs="Times New Roman"/>
          <w:szCs w:val="22"/>
        </w:rPr>
        <w:tab/>
      </w:r>
      <w:r w:rsidRPr="0093316B">
        <w:rPr>
          <w:rFonts w:ascii="Times New Roman" w:hAnsi="Times New Roman" w:cs="Times New Roman"/>
          <w:szCs w:val="22"/>
        </w:rPr>
        <w:t>The reporting of identified deficiencies to individuals other than the relevant engagement partners need</w:t>
      </w:r>
      <w:r w:rsidR="00C11DA6">
        <w:rPr>
          <w:rFonts w:ascii="Times New Roman" w:hAnsi="Times New Roman" w:cs="Times New Roman"/>
          <w:szCs w:val="22"/>
        </w:rPr>
        <w:t xml:space="preserve"> </w:t>
      </w:r>
      <w:r w:rsidRPr="0093316B">
        <w:rPr>
          <w:rFonts w:ascii="Times New Roman" w:hAnsi="Times New Roman" w:cs="Times New Roman"/>
          <w:szCs w:val="22"/>
        </w:rPr>
        <w:t>not</w:t>
      </w:r>
      <w:r w:rsidR="00C11DA6">
        <w:rPr>
          <w:rFonts w:ascii="Times New Roman" w:hAnsi="Times New Roman" w:cs="Times New Roman"/>
          <w:szCs w:val="22"/>
        </w:rPr>
        <w:t xml:space="preserve"> </w:t>
      </w:r>
      <w:r w:rsidRPr="0093316B">
        <w:rPr>
          <w:rFonts w:ascii="Times New Roman" w:hAnsi="Times New Roman" w:cs="Times New Roman"/>
          <w:szCs w:val="22"/>
        </w:rPr>
        <w:t>include</w:t>
      </w:r>
      <w:r w:rsidR="00C11DA6">
        <w:rPr>
          <w:rFonts w:ascii="Times New Roman" w:hAnsi="Times New Roman" w:cs="Times New Roman"/>
          <w:szCs w:val="22"/>
        </w:rPr>
        <w:t xml:space="preserve"> </w:t>
      </w:r>
      <w:r w:rsidRPr="0093316B">
        <w:rPr>
          <w:rFonts w:ascii="Times New Roman" w:hAnsi="Times New Roman" w:cs="Times New Roman"/>
          <w:szCs w:val="22"/>
        </w:rPr>
        <w:t>an</w:t>
      </w:r>
      <w:r w:rsidR="00C11DA6">
        <w:rPr>
          <w:rFonts w:ascii="Times New Roman" w:hAnsi="Times New Roman" w:cs="Times New Roman"/>
          <w:szCs w:val="22"/>
        </w:rPr>
        <w:t xml:space="preserve"> </w:t>
      </w:r>
      <w:r w:rsidRPr="0093316B">
        <w:rPr>
          <w:rFonts w:ascii="Times New Roman" w:hAnsi="Times New Roman" w:cs="Times New Roman"/>
          <w:szCs w:val="22"/>
        </w:rPr>
        <w:t>identification</w:t>
      </w:r>
      <w:r w:rsidR="00C11DA6">
        <w:rPr>
          <w:rFonts w:ascii="Times New Roman" w:hAnsi="Times New Roman" w:cs="Times New Roman"/>
          <w:szCs w:val="22"/>
        </w:rPr>
        <w:t xml:space="preserve"> </w:t>
      </w:r>
      <w:r w:rsidRPr="0093316B">
        <w:rPr>
          <w:rFonts w:ascii="Times New Roman" w:hAnsi="Times New Roman" w:cs="Times New Roman"/>
          <w:szCs w:val="22"/>
        </w:rPr>
        <w:t>of the</w:t>
      </w:r>
      <w:r w:rsidR="00C11DA6">
        <w:rPr>
          <w:rFonts w:ascii="Times New Roman" w:hAnsi="Times New Roman" w:cs="Times New Roman"/>
          <w:szCs w:val="22"/>
        </w:rPr>
        <w:t xml:space="preserve"> </w:t>
      </w:r>
      <w:r w:rsidRPr="0093316B">
        <w:rPr>
          <w:rFonts w:ascii="Times New Roman" w:hAnsi="Times New Roman" w:cs="Times New Roman"/>
          <w:szCs w:val="22"/>
        </w:rPr>
        <w:t>specific engagements</w:t>
      </w:r>
      <w:r w:rsidRPr="0093316B">
        <w:rPr>
          <w:rFonts w:ascii="Times New Roman" w:hAnsi="Times New Roman" w:cs="Times New Roman"/>
          <w:szCs w:val="22"/>
        </w:rPr>
        <w:tab/>
        <w:t>concerned, although there</w:t>
      </w:r>
      <w:r w:rsidR="00C11DA6">
        <w:rPr>
          <w:rFonts w:ascii="Times New Roman" w:hAnsi="Times New Roman" w:cs="Times New Roman"/>
          <w:szCs w:val="22"/>
        </w:rPr>
        <w:t xml:space="preserve"> </w:t>
      </w:r>
      <w:r w:rsidRPr="0093316B">
        <w:rPr>
          <w:rFonts w:ascii="Times New Roman" w:hAnsi="Times New Roman" w:cs="Times New Roman"/>
          <w:szCs w:val="22"/>
        </w:rPr>
        <w:t>may</w:t>
      </w:r>
      <w:r w:rsidR="00C11DA6">
        <w:rPr>
          <w:rFonts w:ascii="Times New Roman" w:hAnsi="Times New Roman" w:cs="Times New Roman"/>
          <w:szCs w:val="22"/>
        </w:rPr>
        <w:t xml:space="preserve"> </w:t>
      </w:r>
      <w:r w:rsidRPr="0093316B">
        <w:rPr>
          <w:rFonts w:ascii="Times New Roman" w:hAnsi="Times New Roman" w:cs="Times New Roman"/>
          <w:szCs w:val="22"/>
        </w:rPr>
        <w:t>be</w:t>
      </w:r>
      <w:r w:rsidR="00C11DA6">
        <w:rPr>
          <w:rFonts w:ascii="Times New Roman" w:hAnsi="Times New Roman" w:cs="Times New Roman"/>
          <w:szCs w:val="22"/>
        </w:rPr>
        <w:t xml:space="preserve"> </w:t>
      </w:r>
      <w:r w:rsidRPr="0093316B">
        <w:rPr>
          <w:rFonts w:ascii="Times New Roman" w:hAnsi="Times New Roman" w:cs="Times New Roman"/>
          <w:szCs w:val="22"/>
        </w:rPr>
        <w:t>cases</w:t>
      </w:r>
      <w:r w:rsidR="00C11DA6">
        <w:rPr>
          <w:rFonts w:ascii="Times New Roman" w:hAnsi="Times New Roman" w:cs="Times New Roman"/>
          <w:szCs w:val="22"/>
        </w:rPr>
        <w:t xml:space="preserve"> </w:t>
      </w:r>
      <w:r w:rsidRPr="0093316B">
        <w:rPr>
          <w:rFonts w:ascii="Times New Roman" w:hAnsi="Times New Roman" w:cs="Times New Roman"/>
          <w:szCs w:val="22"/>
        </w:rPr>
        <w:t>where</w:t>
      </w:r>
      <w:r w:rsidR="00C11DA6">
        <w:rPr>
          <w:rFonts w:ascii="Times New Roman" w:hAnsi="Times New Roman" w:cs="Times New Roman"/>
          <w:szCs w:val="22"/>
        </w:rPr>
        <w:t xml:space="preserve"> </w:t>
      </w:r>
      <w:r w:rsidRPr="0093316B">
        <w:rPr>
          <w:rFonts w:ascii="Times New Roman" w:hAnsi="Times New Roman" w:cs="Times New Roman"/>
          <w:szCs w:val="22"/>
        </w:rPr>
        <w:t>such identification</w:t>
      </w:r>
      <w:r w:rsidR="00C11DA6">
        <w:rPr>
          <w:rFonts w:ascii="Times New Roman" w:hAnsi="Times New Roman" w:cs="Times New Roman"/>
          <w:szCs w:val="22"/>
        </w:rPr>
        <w:tab/>
      </w:r>
      <w:r w:rsidRPr="0093316B">
        <w:rPr>
          <w:rFonts w:ascii="Times New Roman" w:hAnsi="Times New Roman" w:cs="Times New Roman"/>
          <w:szCs w:val="22"/>
        </w:rPr>
        <w:t>may</w:t>
      </w:r>
      <w:r w:rsidR="00C11DA6">
        <w:rPr>
          <w:rFonts w:ascii="Times New Roman" w:hAnsi="Times New Roman" w:cs="Times New Roman"/>
          <w:szCs w:val="22"/>
        </w:rPr>
        <w:t xml:space="preserve"> </w:t>
      </w:r>
      <w:r w:rsidRPr="0093316B">
        <w:rPr>
          <w:rFonts w:ascii="Times New Roman" w:hAnsi="Times New Roman" w:cs="Times New Roman"/>
          <w:szCs w:val="22"/>
        </w:rPr>
        <w:t>be</w:t>
      </w:r>
      <w:r w:rsidR="00C11DA6">
        <w:rPr>
          <w:rFonts w:ascii="Times New Roman" w:hAnsi="Times New Roman" w:cs="Times New Roman"/>
          <w:szCs w:val="22"/>
        </w:rPr>
        <w:t xml:space="preserve"> </w:t>
      </w:r>
      <w:r w:rsidRPr="0093316B">
        <w:rPr>
          <w:rFonts w:ascii="Times New Roman" w:hAnsi="Times New Roman" w:cs="Times New Roman"/>
          <w:szCs w:val="22"/>
        </w:rPr>
        <w:t>necessary</w:t>
      </w:r>
      <w:r w:rsidR="00C11DA6">
        <w:rPr>
          <w:rFonts w:ascii="Times New Roman" w:hAnsi="Times New Roman" w:cs="Times New Roman"/>
          <w:szCs w:val="22"/>
        </w:rPr>
        <w:t xml:space="preserve"> </w:t>
      </w:r>
      <w:r w:rsidRPr="0093316B">
        <w:rPr>
          <w:rFonts w:ascii="Times New Roman" w:hAnsi="Times New Roman" w:cs="Times New Roman"/>
          <w:szCs w:val="22"/>
        </w:rPr>
        <w:t>for</w:t>
      </w:r>
      <w:r w:rsidR="00C11DA6">
        <w:rPr>
          <w:rFonts w:ascii="Times New Roman" w:hAnsi="Times New Roman" w:cs="Times New Roman"/>
          <w:szCs w:val="22"/>
        </w:rPr>
        <w:t xml:space="preserve"> </w:t>
      </w:r>
      <w:r w:rsidRPr="0093316B">
        <w:rPr>
          <w:rFonts w:ascii="Times New Roman" w:hAnsi="Times New Roman" w:cs="Times New Roman"/>
          <w:szCs w:val="22"/>
        </w:rPr>
        <w:t>the</w:t>
      </w:r>
      <w:r w:rsidR="00C11DA6">
        <w:rPr>
          <w:rFonts w:ascii="Times New Roman" w:hAnsi="Times New Roman" w:cs="Times New Roman"/>
          <w:szCs w:val="22"/>
        </w:rPr>
        <w:t xml:space="preserve"> </w:t>
      </w:r>
      <w:r w:rsidRPr="0093316B">
        <w:rPr>
          <w:rFonts w:ascii="Times New Roman" w:hAnsi="Times New Roman" w:cs="Times New Roman"/>
          <w:szCs w:val="22"/>
        </w:rPr>
        <w:t>proper</w:t>
      </w:r>
      <w:r w:rsidR="00C11DA6">
        <w:rPr>
          <w:rFonts w:ascii="Times New Roman" w:hAnsi="Times New Roman" w:cs="Times New Roman"/>
          <w:szCs w:val="22"/>
        </w:rPr>
        <w:t xml:space="preserve"> </w:t>
      </w:r>
      <w:r w:rsidRPr="0093316B">
        <w:rPr>
          <w:rFonts w:ascii="Times New Roman" w:hAnsi="Times New Roman" w:cs="Times New Roman"/>
          <w:szCs w:val="22"/>
        </w:rPr>
        <w:t>discharge of the responsibilities of the individuals other than the engagement partners.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Complaints and Allegations</w:t>
      </w:r>
    </w:p>
    <w:p w:rsidR="0093316B" w:rsidRPr="0093316B" w:rsidRDefault="0093316B" w:rsidP="00B57732">
      <w:pPr>
        <w:spacing w:after="0" w:line="240" w:lineRule="auto"/>
        <w:jc w:val="both"/>
        <w:rPr>
          <w:rFonts w:ascii="Times New Roman" w:hAnsi="Times New Roman" w:cs="Times New Roman"/>
          <w:szCs w:val="22"/>
        </w:rPr>
      </w:pPr>
    </w:p>
    <w:p w:rsidR="0093316B" w:rsidRPr="004D5C06" w:rsidRDefault="0093316B" w:rsidP="00B57732">
      <w:pPr>
        <w:spacing w:after="0" w:line="240" w:lineRule="auto"/>
        <w:jc w:val="both"/>
        <w:rPr>
          <w:rFonts w:ascii="Times New Roman" w:hAnsi="Times New Roman" w:cs="Times New Roman"/>
          <w:i/>
          <w:iCs/>
          <w:szCs w:val="22"/>
        </w:rPr>
      </w:pPr>
      <w:r w:rsidRPr="004D5C06">
        <w:rPr>
          <w:rFonts w:ascii="Times New Roman" w:hAnsi="Times New Roman" w:cs="Times New Roman"/>
          <w:i/>
          <w:iCs/>
          <w:szCs w:val="22"/>
        </w:rPr>
        <w:t>Source of</w:t>
      </w:r>
      <w:r w:rsidR="004D5C06">
        <w:rPr>
          <w:rFonts w:ascii="Times New Roman" w:hAnsi="Times New Roman" w:cs="Times New Roman"/>
          <w:i/>
          <w:iCs/>
          <w:szCs w:val="22"/>
        </w:rPr>
        <w:t xml:space="preserve"> </w:t>
      </w:r>
      <w:r w:rsidRPr="004D5C06">
        <w:rPr>
          <w:rFonts w:ascii="Times New Roman" w:hAnsi="Times New Roman" w:cs="Times New Roman"/>
          <w:i/>
          <w:iCs/>
          <w:szCs w:val="22"/>
        </w:rPr>
        <w:t>Complaints and Allegations (Ref: Para. 55)</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4D5C06">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A70.</w:t>
      </w:r>
      <w:r w:rsidR="00C11DA6">
        <w:rPr>
          <w:rFonts w:ascii="Times New Roman" w:hAnsi="Times New Roman" w:cs="Times New Roman"/>
          <w:szCs w:val="22"/>
        </w:rPr>
        <w:tab/>
      </w:r>
      <w:r w:rsidRPr="0093316B">
        <w:rPr>
          <w:rFonts w:ascii="Times New Roman" w:hAnsi="Times New Roman" w:cs="Times New Roman"/>
          <w:szCs w:val="22"/>
        </w:rPr>
        <w:t>Complaints and allegations (which do not include those that are clearly frivolous) may originate from within or outside the firm. They may be made by firm personnel, clients or other third parties. They may be received by engagement team members or other firm personnel.</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Investigation Policies and Procedures (Ref: Para. 56)</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4D5C06">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A71.</w:t>
      </w:r>
      <w:r w:rsidRPr="0093316B">
        <w:rPr>
          <w:rFonts w:ascii="Times New Roman" w:hAnsi="Times New Roman" w:cs="Times New Roman"/>
          <w:szCs w:val="22"/>
        </w:rPr>
        <w:tab/>
        <w:t>Policies and procedures established for the investigation of complaints and allegations may include for example, that the partner supervising the investigation:</w:t>
      </w: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 xml:space="preserve"> </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p>
    <w:p w:rsidR="0093316B" w:rsidRPr="007B235B" w:rsidRDefault="0093316B" w:rsidP="007B235B">
      <w:pPr>
        <w:pStyle w:val="ListParagraph"/>
        <w:numPr>
          <w:ilvl w:val="0"/>
          <w:numId w:val="24"/>
        </w:numPr>
        <w:spacing w:after="0" w:line="240" w:lineRule="auto"/>
        <w:jc w:val="both"/>
        <w:rPr>
          <w:rFonts w:ascii="Times New Roman" w:hAnsi="Times New Roman" w:cs="Times New Roman"/>
          <w:szCs w:val="22"/>
        </w:rPr>
      </w:pPr>
      <w:r w:rsidRPr="007B235B">
        <w:rPr>
          <w:rFonts w:ascii="Times New Roman" w:hAnsi="Times New Roman" w:cs="Times New Roman"/>
          <w:szCs w:val="22"/>
        </w:rPr>
        <w:t>Has sufficient and appropriate experience;</w:t>
      </w:r>
    </w:p>
    <w:p w:rsidR="0093316B" w:rsidRPr="0093316B" w:rsidRDefault="0093316B" w:rsidP="00B57732">
      <w:pPr>
        <w:spacing w:after="0" w:line="240" w:lineRule="auto"/>
        <w:jc w:val="both"/>
        <w:rPr>
          <w:rFonts w:ascii="Times New Roman" w:hAnsi="Times New Roman" w:cs="Times New Roman"/>
          <w:szCs w:val="22"/>
        </w:rPr>
      </w:pPr>
    </w:p>
    <w:p w:rsidR="0093316B" w:rsidRPr="007B235B" w:rsidRDefault="0093316B" w:rsidP="007B235B">
      <w:pPr>
        <w:pStyle w:val="ListParagraph"/>
        <w:numPr>
          <w:ilvl w:val="0"/>
          <w:numId w:val="24"/>
        </w:numPr>
        <w:spacing w:after="0" w:line="240" w:lineRule="auto"/>
        <w:jc w:val="both"/>
        <w:rPr>
          <w:rFonts w:ascii="Times New Roman" w:hAnsi="Times New Roman" w:cs="Times New Roman"/>
          <w:szCs w:val="22"/>
        </w:rPr>
      </w:pPr>
      <w:r w:rsidRPr="007B235B">
        <w:rPr>
          <w:rFonts w:ascii="Times New Roman" w:hAnsi="Times New Roman" w:cs="Times New Roman"/>
          <w:szCs w:val="22"/>
        </w:rPr>
        <w:t>Has authority within the firm; and</w:t>
      </w:r>
    </w:p>
    <w:p w:rsidR="0093316B" w:rsidRPr="0093316B" w:rsidRDefault="0093316B" w:rsidP="00B57732">
      <w:pPr>
        <w:spacing w:after="0" w:line="240" w:lineRule="auto"/>
        <w:jc w:val="both"/>
        <w:rPr>
          <w:rFonts w:ascii="Times New Roman" w:hAnsi="Times New Roman" w:cs="Times New Roman"/>
          <w:szCs w:val="22"/>
        </w:rPr>
      </w:pPr>
    </w:p>
    <w:p w:rsidR="0093316B" w:rsidRPr="007B235B" w:rsidRDefault="0093316B" w:rsidP="007B235B">
      <w:pPr>
        <w:pStyle w:val="ListParagraph"/>
        <w:numPr>
          <w:ilvl w:val="0"/>
          <w:numId w:val="24"/>
        </w:numPr>
        <w:spacing w:after="0" w:line="240" w:lineRule="auto"/>
        <w:jc w:val="both"/>
        <w:rPr>
          <w:rFonts w:ascii="Times New Roman" w:hAnsi="Times New Roman" w:cs="Times New Roman"/>
          <w:szCs w:val="22"/>
        </w:rPr>
      </w:pPr>
      <w:r w:rsidRPr="007B235B">
        <w:rPr>
          <w:rFonts w:ascii="Times New Roman" w:hAnsi="Times New Roman" w:cs="Times New Roman"/>
          <w:szCs w:val="22"/>
        </w:rPr>
        <w:t>Is otherwise not involved in the engagement.</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7B235B">
      <w:pPr>
        <w:spacing w:after="0" w:line="240" w:lineRule="auto"/>
        <w:ind w:firstLine="360"/>
        <w:jc w:val="both"/>
        <w:rPr>
          <w:rFonts w:ascii="Times New Roman" w:hAnsi="Times New Roman" w:cs="Times New Roman"/>
          <w:szCs w:val="22"/>
        </w:rPr>
      </w:pPr>
      <w:r w:rsidRPr="0093316B">
        <w:rPr>
          <w:rFonts w:ascii="Times New Roman" w:hAnsi="Times New Roman" w:cs="Times New Roman"/>
          <w:szCs w:val="22"/>
        </w:rPr>
        <w:t>The</w:t>
      </w:r>
      <w:r w:rsidR="00C11DA6">
        <w:rPr>
          <w:rFonts w:ascii="Times New Roman" w:hAnsi="Times New Roman" w:cs="Times New Roman"/>
          <w:szCs w:val="22"/>
        </w:rPr>
        <w:t xml:space="preserve"> </w:t>
      </w:r>
      <w:r w:rsidRPr="0093316B">
        <w:rPr>
          <w:rFonts w:ascii="Times New Roman" w:hAnsi="Times New Roman" w:cs="Times New Roman"/>
          <w:szCs w:val="22"/>
        </w:rPr>
        <w:t>partner</w:t>
      </w:r>
      <w:r w:rsidR="00C11DA6">
        <w:rPr>
          <w:rFonts w:ascii="Times New Roman" w:hAnsi="Times New Roman" w:cs="Times New Roman"/>
          <w:szCs w:val="22"/>
        </w:rPr>
        <w:t xml:space="preserve"> </w:t>
      </w:r>
      <w:r w:rsidRPr="0093316B">
        <w:rPr>
          <w:rFonts w:ascii="Times New Roman" w:hAnsi="Times New Roman" w:cs="Times New Roman"/>
          <w:szCs w:val="22"/>
        </w:rPr>
        <w:t>supervising</w:t>
      </w:r>
      <w:r w:rsidR="00C11DA6">
        <w:rPr>
          <w:rFonts w:ascii="Times New Roman" w:hAnsi="Times New Roman" w:cs="Times New Roman"/>
          <w:szCs w:val="22"/>
        </w:rPr>
        <w:t xml:space="preserve"> </w:t>
      </w:r>
      <w:r w:rsidRPr="0093316B">
        <w:rPr>
          <w:rFonts w:ascii="Times New Roman" w:hAnsi="Times New Roman" w:cs="Times New Roman"/>
          <w:szCs w:val="22"/>
        </w:rPr>
        <w:t>the</w:t>
      </w:r>
      <w:r w:rsidR="00C11DA6">
        <w:rPr>
          <w:rFonts w:ascii="Times New Roman" w:hAnsi="Times New Roman" w:cs="Times New Roman"/>
          <w:szCs w:val="22"/>
        </w:rPr>
        <w:t xml:space="preserve"> </w:t>
      </w:r>
      <w:r w:rsidRPr="0093316B">
        <w:rPr>
          <w:rFonts w:ascii="Times New Roman" w:hAnsi="Times New Roman" w:cs="Times New Roman"/>
          <w:szCs w:val="22"/>
        </w:rPr>
        <w:t>investigation</w:t>
      </w:r>
      <w:r w:rsidR="00C11DA6">
        <w:rPr>
          <w:rFonts w:ascii="Times New Roman" w:hAnsi="Times New Roman" w:cs="Times New Roman"/>
          <w:szCs w:val="22"/>
        </w:rPr>
        <w:t xml:space="preserve"> </w:t>
      </w:r>
      <w:r w:rsidRPr="0093316B">
        <w:rPr>
          <w:rFonts w:ascii="Times New Roman" w:hAnsi="Times New Roman" w:cs="Times New Roman"/>
          <w:szCs w:val="22"/>
        </w:rPr>
        <w:t>may</w:t>
      </w:r>
      <w:r w:rsidR="00C11DA6">
        <w:rPr>
          <w:rFonts w:ascii="Times New Roman" w:hAnsi="Times New Roman" w:cs="Times New Roman"/>
          <w:szCs w:val="22"/>
        </w:rPr>
        <w:t xml:space="preserve"> </w:t>
      </w:r>
      <w:r w:rsidRPr="0093316B">
        <w:rPr>
          <w:rFonts w:ascii="Times New Roman" w:hAnsi="Times New Roman" w:cs="Times New Roman"/>
          <w:szCs w:val="22"/>
        </w:rPr>
        <w:t>involve</w:t>
      </w:r>
      <w:r w:rsidR="00C11DA6">
        <w:rPr>
          <w:rFonts w:ascii="Times New Roman" w:hAnsi="Times New Roman" w:cs="Times New Roman"/>
          <w:szCs w:val="22"/>
        </w:rPr>
        <w:t xml:space="preserve"> </w:t>
      </w:r>
      <w:r w:rsidRPr="0093316B">
        <w:rPr>
          <w:rFonts w:ascii="Times New Roman" w:hAnsi="Times New Roman" w:cs="Times New Roman"/>
          <w:szCs w:val="22"/>
        </w:rPr>
        <w:t>legal</w:t>
      </w:r>
      <w:r w:rsidR="00C11DA6">
        <w:rPr>
          <w:rFonts w:ascii="Times New Roman" w:hAnsi="Times New Roman" w:cs="Times New Roman"/>
          <w:szCs w:val="22"/>
        </w:rPr>
        <w:t xml:space="preserve"> </w:t>
      </w:r>
      <w:r w:rsidRPr="0093316B">
        <w:rPr>
          <w:rFonts w:ascii="Times New Roman" w:hAnsi="Times New Roman" w:cs="Times New Roman"/>
          <w:szCs w:val="22"/>
        </w:rPr>
        <w:t>counsel</w:t>
      </w:r>
      <w:r w:rsidR="00C11DA6">
        <w:rPr>
          <w:rFonts w:ascii="Times New Roman" w:hAnsi="Times New Roman" w:cs="Times New Roman"/>
          <w:szCs w:val="22"/>
        </w:rPr>
        <w:t xml:space="preserve"> </w:t>
      </w:r>
      <w:r w:rsidRPr="0093316B">
        <w:rPr>
          <w:rFonts w:ascii="Times New Roman" w:hAnsi="Times New Roman" w:cs="Times New Roman"/>
          <w:szCs w:val="22"/>
        </w:rPr>
        <w:t>as necessary.</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Considerations specific to smaller firms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7B235B">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 xml:space="preserve">A72. </w:t>
      </w:r>
      <w:r w:rsidR="007B235B">
        <w:rPr>
          <w:rFonts w:ascii="Times New Roman" w:hAnsi="Times New Roman" w:cs="Times New Roman"/>
          <w:szCs w:val="22"/>
        </w:rPr>
        <w:tab/>
      </w:r>
      <w:r w:rsidRPr="0093316B">
        <w:rPr>
          <w:rFonts w:ascii="Times New Roman" w:hAnsi="Times New Roman" w:cs="Times New Roman"/>
          <w:szCs w:val="22"/>
        </w:rPr>
        <w:t>It may not be practicable, in the case of firms with few partners, for the partner supervising the investigation not to be involved in the engagement. These small firms and sole practitioners may use the services of a suitably qualified external person or another firm to carry out the investigation into complaints and allegations.</w:t>
      </w:r>
    </w:p>
    <w:p w:rsidR="0093316B" w:rsidRPr="0093316B" w:rsidRDefault="0093316B" w:rsidP="00B57732">
      <w:pPr>
        <w:spacing w:after="0" w:line="240" w:lineRule="auto"/>
        <w:jc w:val="both"/>
        <w:rPr>
          <w:rFonts w:ascii="Times New Roman" w:hAnsi="Times New Roman" w:cs="Times New Roman"/>
          <w:szCs w:val="22"/>
        </w:rPr>
      </w:pPr>
    </w:p>
    <w:p w:rsidR="0093316B" w:rsidRPr="007B235B" w:rsidRDefault="0093316B" w:rsidP="00B57732">
      <w:pPr>
        <w:spacing w:after="0" w:line="240" w:lineRule="auto"/>
        <w:jc w:val="both"/>
        <w:rPr>
          <w:rFonts w:ascii="Times New Roman" w:hAnsi="Times New Roman" w:cs="Times New Roman"/>
          <w:b/>
          <w:bCs/>
          <w:szCs w:val="22"/>
        </w:rPr>
      </w:pPr>
      <w:r w:rsidRPr="007B235B">
        <w:rPr>
          <w:rFonts w:ascii="Times New Roman" w:hAnsi="Times New Roman" w:cs="Times New Roman"/>
          <w:b/>
          <w:bCs/>
          <w:szCs w:val="22"/>
        </w:rPr>
        <w:t>Documentation of the System of Quality Control (Ref: Para. 57)</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7B235B">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 xml:space="preserve">A73. </w:t>
      </w:r>
      <w:r w:rsidR="007B235B">
        <w:rPr>
          <w:rFonts w:ascii="Times New Roman" w:hAnsi="Times New Roman" w:cs="Times New Roman"/>
          <w:szCs w:val="22"/>
        </w:rPr>
        <w:tab/>
      </w:r>
      <w:r w:rsidRPr="0093316B">
        <w:rPr>
          <w:rFonts w:ascii="Times New Roman" w:hAnsi="Times New Roman" w:cs="Times New Roman"/>
          <w:szCs w:val="22"/>
        </w:rPr>
        <w:t>The form and content of documentation evidencing the operation of each of the elements of the system of quality control is a matter of judgment and depends on a number of factors, including the following:</w:t>
      </w:r>
    </w:p>
    <w:p w:rsidR="0093316B" w:rsidRPr="0093316B" w:rsidRDefault="0093316B" w:rsidP="00B57732">
      <w:pPr>
        <w:spacing w:after="0" w:line="240" w:lineRule="auto"/>
        <w:jc w:val="both"/>
        <w:rPr>
          <w:rFonts w:ascii="Times New Roman" w:hAnsi="Times New Roman" w:cs="Times New Roman"/>
          <w:szCs w:val="22"/>
        </w:rPr>
      </w:pPr>
    </w:p>
    <w:p w:rsidR="0093316B" w:rsidRPr="007B235B" w:rsidRDefault="0093316B" w:rsidP="007B235B">
      <w:pPr>
        <w:pStyle w:val="ListParagraph"/>
        <w:numPr>
          <w:ilvl w:val="0"/>
          <w:numId w:val="25"/>
        </w:numPr>
        <w:spacing w:after="0" w:line="240" w:lineRule="auto"/>
        <w:jc w:val="both"/>
        <w:rPr>
          <w:rFonts w:ascii="Times New Roman" w:hAnsi="Times New Roman" w:cs="Times New Roman"/>
          <w:szCs w:val="22"/>
        </w:rPr>
      </w:pPr>
      <w:r w:rsidRPr="007B235B">
        <w:rPr>
          <w:rFonts w:ascii="Times New Roman" w:hAnsi="Times New Roman" w:cs="Times New Roman"/>
          <w:szCs w:val="22"/>
        </w:rPr>
        <w:t>The size of the firm and the number of offices.</w:t>
      </w:r>
    </w:p>
    <w:p w:rsidR="0093316B" w:rsidRPr="0093316B" w:rsidRDefault="0093316B" w:rsidP="00B57732">
      <w:pPr>
        <w:spacing w:after="0" w:line="240" w:lineRule="auto"/>
        <w:jc w:val="both"/>
        <w:rPr>
          <w:rFonts w:ascii="Times New Roman" w:hAnsi="Times New Roman" w:cs="Times New Roman"/>
          <w:szCs w:val="22"/>
        </w:rPr>
      </w:pPr>
    </w:p>
    <w:p w:rsidR="0093316B" w:rsidRPr="007B235B" w:rsidRDefault="0093316B" w:rsidP="007B235B">
      <w:pPr>
        <w:pStyle w:val="ListParagraph"/>
        <w:numPr>
          <w:ilvl w:val="0"/>
          <w:numId w:val="25"/>
        </w:numPr>
        <w:spacing w:after="0" w:line="240" w:lineRule="auto"/>
        <w:jc w:val="both"/>
        <w:rPr>
          <w:rFonts w:ascii="Times New Roman" w:hAnsi="Times New Roman" w:cs="Times New Roman"/>
          <w:szCs w:val="22"/>
        </w:rPr>
      </w:pPr>
      <w:r w:rsidRPr="007B235B">
        <w:rPr>
          <w:rFonts w:ascii="Times New Roman" w:hAnsi="Times New Roman" w:cs="Times New Roman"/>
          <w:szCs w:val="22"/>
        </w:rPr>
        <w:t>The nature and complexity of the firm's practice and organization.</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7B235B">
      <w:pPr>
        <w:spacing w:after="0" w:line="240" w:lineRule="auto"/>
        <w:ind w:left="720"/>
        <w:jc w:val="both"/>
        <w:rPr>
          <w:rFonts w:ascii="Times New Roman" w:hAnsi="Times New Roman" w:cs="Times New Roman"/>
          <w:szCs w:val="22"/>
        </w:rPr>
      </w:pPr>
      <w:r w:rsidRPr="0093316B">
        <w:rPr>
          <w:rFonts w:ascii="Times New Roman" w:hAnsi="Times New Roman" w:cs="Times New Roman"/>
          <w:szCs w:val="22"/>
        </w:rPr>
        <w:t>For example, large firms may use electronic databases to document matters such as independence confirmations, performance evaluations and</w:t>
      </w:r>
      <w:r w:rsidR="00C11DA6">
        <w:rPr>
          <w:rFonts w:ascii="Times New Roman" w:hAnsi="Times New Roman" w:cs="Times New Roman"/>
          <w:szCs w:val="22"/>
        </w:rPr>
        <w:t xml:space="preserve"> </w:t>
      </w:r>
      <w:r w:rsidRPr="0093316B">
        <w:rPr>
          <w:rFonts w:ascii="Times New Roman" w:hAnsi="Times New Roman" w:cs="Times New Roman"/>
          <w:szCs w:val="22"/>
        </w:rPr>
        <w:t>the results of monitoring inspections.</w:t>
      </w:r>
    </w:p>
    <w:p w:rsidR="0093316B" w:rsidRPr="0093316B" w:rsidRDefault="0093316B" w:rsidP="00B57732">
      <w:pPr>
        <w:spacing w:after="0" w:line="240" w:lineRule="auto"/>
        <w:jc w:val="both"/>
        <w:rPr>
          <w:rFonts w:ascii="Times New Roman" w:hAnsi="Times New Roman" w:cs="Times New Roman"/>
          <w:szCs w:val="22"/>
        </w:rPr>
      </w:pP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A74.</w:t>
      </w:r>
      <w:r w:rsidR="00C11DA6">
        <w:rPr>
          <w:rFonts w:ascii="Times New Roman" w:hAnsi="Times New Roman" w:cs="Times New Roman"/>
          <w:szCs w:val="22"/>
        </w:rPr>
        <w:t xml:space="preserve"> </w:t>
      </w:r>
      <w:r w:rsidR="007B235B">
        <w:rPr>
          <w:rFonts w:ascii="Times New Roman" w:hAnsi="Times New Roman" w:cs="Times New Roman"/>
          <w:szCs w:val="22"/>
        </w:rPr>
        <w:tab/>
      </w:r>
      <w:r w:rsidRPr="0093316B">
        <w:rPr>
          <w:rFonts w:ascii="Times New Roman" w:hAnsi="Times New Roman" w:cs="Times New Roman"/>
          <w:szCs w:val="22"/>
        </w:rPr>
        <w:t>Appropriate documentation relating to monitoring includes, for example:</w:t>
      </w:r>
    </w:p>
    <w:p w:rsidR="0093316B" w:rsidRPr="0093316B" w:rsidRDefault="0093316B" w:rsidP="00B57732">
      <w:pPr>
        <w:spacing w:after="0" w:line="240" w:lineRule="auto"/>
        <w:jc w:val="both"/>
        <w:rPr>
          <w:rFonts w:ascii="Times New Roman" w:hAnsi="Times New Roman" w:cs="Times New Roman"/>
          <w:szCs w:val="22"/>
        </w:rPr>
      </w:pPr>
    </w:p>
    <w:p w:rsidR="0093316B" w:rsidRPr="007B235B" w:rsidRDefault="00C11DA6" w:rsidP="007B235B">
      <w:pPr>
        <w:pStyle w:val="ListParagraph"/>
        <w:numPr>
          <w:ilvl w:val="0"/>
          <w:numId w:val="27"/>
        </w:numPr>
        <w:spacing w:after="0" w:line="240" w:lineRule="auto"/>
        <w:jc w:val="both"/>
        <w:rPr>
          <w:rFonts w:ascii="Times New Roman" w:hAnsi="Times New Roman" w:cs="Times New Roman"/>
          <w:szCs w:val="22"/>
        </w:rPr>
      </w:pPr>
      <w:r w:rsidRPr="007B235B">
        <w:rPr>
          <w:rFonts w:ascii="Times New Roman" w:hAnsi="Times New Roman" w:cs="Times New Roman"/>
          <w:szCs w:val="22"/>
        </w:rPr>
        <w:t>Monitoring procedures,</w:t>
      </w:r>
      <w:r w:rsidRPr="007B235B">
        <w:rPr>
          <w:rFonts w:ascii="Times New Roman" w:hAnsi="Times New Roman" w:cs="Times New Roman"/>
          <w:szCs w:val="22"/>
        </w:rPr>
        <w:tab/>
        <w:t>including the procedure</w:t>
      </w:r>
      <w:r w:rsidRPr="007B235B">
        <w:rPr>
          <w:rFonts w:ascii="Times New Roman" w:hAnsi="Times New Roman" w:cs="Times New Roman"/>
          <w:szCs w:val="22"/>
        </w:rPr>
        <w:tab/>
        <w:t xml:space="preserve">for selecting completed engagements </w:t>
      </w:r>
      <w:r w:rsidR="0093316B" w:rsidRPr="007B235B">
        <w:rPr>
          <w:rFonts w:ascii="Times New Roman" w:hAnsi="Times New Roman" w:cs="Times New Roman"/>
          <w:szCs w:val="22"/>
        </w:rPr>
        <w:t>to be inspected.</w:t>
      </w:r>
    </w:p>
    <w:p w:rsidR="0093316B" w:rsidRPr="0093316B" w:rsidRDefault="0093316B" w:rsidP="00B57732">
      <w:pPr>
        <w:spacing w:after="0" w:line="240" w:lineRule="auto"/>
        <w:jc w:val="both"/>
        <w:rPr>
          <w:rFonts w:ascii="Times New Roman" w:hAnsi="Times New Roman" w:cs="Times New Roman"/>
          <w:szCs w:val="22"/>
        </w:rPr>
      </w:pPr>
    </w:p>
    <w:p w:rsidR="0093316B" w:rsidRPr="007B235B" w:rsidRDefault="0093316B" w:rsidP="007B235B">
      <w:pPr>
        <w:pStyle w:val="ListParagraph"/>
        <w:numPr>
          <w:ilvl w:val="0"/>
          <w:numId w:val="26"/>
        </w:numPr>
        <w:spacing w:after="0" w:line="240" w:lineRule="auto"/>
        <w:jc w:val="both"/>
        <w:rPr>
          <w:rFonts w:ascii="Times New Roman" w:hAnsi="Times New Roman" w:cs="Times New Roman"/>
          <w:szCs w:val="22"/>
        </w:rPr>
      </w:pPr>
      <w:r w:rsidRPr="007B235B">
        <w:rPr>
          <w:rFonts w:ascii="Times New Roman" w:hAnsi="Times New Roman" w:cs="Times New Roman"/>
          <w:szCs w:val="22"/>
        </w:rPr>
        <w:t>A record of the evaluation of:</w:t>
      </w:r>
    </w:p>
    <w:p w:rsidR="0093316B" w:rsidRPr="0093316B" w:rsidRDefault="0093316B" w:rsidP="00B57732">
      <w:pPr>
        <w:spacing w:after="0" w:line="240" w:lineRule="auto"/>
        <w:jc w:val="both"/>
        <w:rPr>
          <w:rFonts w:ascii="Times New Roman" w:hAnsi="Times New Roman" w:cs="Times New Roman"/>
          <w:szCs w:val="22"/>
        </w:rPr>
      </w:pPr>
    </w:p>
    <w:p w:rsidR="0093316B" w:rsidRPr="007B235B" w:rsidRDefault="0093316B" w:rsidP="007B235B">
      <w:pPr>
        <w:pStyle w:val="ListParagraph"/>
        <w:numPr>
          <w:ilvl w:val="1"/>
          <w:numId w:val="26"/>
        </w:numPr>
        <w:spacing w:after="0" w:line="240" w:lineRule="auto"/>
        <w:jc w:val="both"/>
        <w:rPr>
          <w:rFonts w:ascii="Times New Roman" w:hAnsi="Times New Roman" w:cs="Times New Roman"/>
          <w:szCs w:val="22"/>
        </w:rPr>
      </w:pPr>
      <w:r w:rsidRPr="007B235B">
        <w:rPr>
          <w:rFonts w:ascii="Times New Roman" w:hAnsi="Times New Roman" w:cs="Times New Roman"/>
          <w:szCs w:val="22"/>
        </w:rPr>
        <w:t>Adherence to professional standards and</w:t>
      </w:r>
      <w:r w:rsidR="00C11DA6" w:rsidRPr="007B235B">
        <w:rPr>
          <w:rFonts w:ascii="Times New Roman" w:hAnsi="Times New Roman" w:cs="Times New Roman"/>
          <w:szCs w:val="22"/>
        </w:rPr>
        <w:t xml:space="preserve"> </w:t>
      </w:r>
      <w:r w:rsidRPr="007B235B">
        <w:rPr>
          <w:rFonts w:ascii="Times New Roman" w:hAnsi="Times New Roman" w:cs="Times New Roman"/>
          <w:szCs w:val="22"/>
        </w:rPr>
        <w:t>applicable</w:t>
      </w:r>
      <w:r w:rsidR="00C11DA6" w:rsidRPr="007B235B">
        <w:rPr>
          <w:rFonts w:ascii="Times New Roman" w:hAnsi="Times New Roman" w:cs="Times New Roman"/>
          <w:szCs w:val="22"/>
        </w:rPr>
        <w:t xml:space="preserve"> </w:t>
      </w:r>
      <w:r w:rsidRPr="007B235B">
        <w:rPr>
          <w:rFonts w:ascii="Times New Roman" w:hAnsi="Times New Roman" w:cs="Times New Roman"/>
          <w:szCs w:val="22"/>
        </w:rPr>
        <w:t>legal</w:t>
      </w:r>
      <w:r w:rsidR="00C11DA6" w:rsidRPr="007B235B">
        <w:rPr>
          <w:rFonts w:ascii="Times New Roman" w:hAnsi="Times New Roman" w:cs="Times New Roman"/>
          <w:szCs w:val="22"/>
        </w:rPr>
        <w:t xml:space="preserve"> </w:t>
      </w:r>
      <w:r w:rsidRPr="007B235B">
        <w:rPr>
          <w:rFonts w:ascii="Times New Roman" w:hAnsi="Times New Roman" w:cs="Times New Roman"/>
          <w:szCs w:val="22"/>
        </w:rPr>
        <w:t>and regulatory requirements;</w:t>
      </w:r>
    </w:p>
    <w:p w:rsidR="0093316B" w:rsidRPr="0093316B" w:rsidRDefault="0093316B" w:rsidP="00B57732">
      <w:pPr>
        <w:spacing w:after="0" w:line="240" w:lineRule="auto"/>
        <w:jc w:val="both"/>
        <w:rPr>
          <w:rFonts w:ascii="Times New Roman" w:hAnsi="Times New Roman" w:cs="Times New Roman"/>
          <w:szCs w:val="22"/>
        </w:rPr>
      </w:pPr>
    </w:p>
    <w:p w:rsidR="0093316B" w:rsidRPr="007B235B" w:rsidRDefault="0093316B" w:rsidP="007B235B">
      <w:pPr>
        <w:pStyle w:val="ListParagraph"/>
        <w:numPr>
          <w:ilvl w:val="1"/>
          <w:numId w:val="26"/>
        </w:numPr>
        <w:spacing w:after="0" w:line="240" w:lineRule="auto"/>
        <w:jc w:val="both"/>
        <w:rPr>
          <w:rFonts w:ascii="Times New Roman" w:hAnsi="Times New Roman" w:cs="Times New Roman"/>
          <w:szCs w:val="22"/>
        </w:rPr>
      </w:pPr>
      <w:r w:rsidRPr="007B235B">
        <w:rPr>
          <w:rFonts w:ascii="Times New Roman" w:hAnsi="Times New Roman" w:cs="Times New Roman"/>
          <w:szCs w:val="22"/>
        </w:rPr>
        <w:t>Whether the</w:t>
      </w:r>
      <w:r w:rsidR="00C11DA6" w:rsidRPr="007B235B">
        <w:rPr>
          <w:rFonts w:ascii="Times New Roman" w:hAnsi="Times New Roman" w:cs="Times New Roman"/>
          <w:szCs w:val="22"/>
        </w:rPr>
        <w:t xml:space="preserve"> </w:t>
      </w:r>
      <w:r w:rsidRPr="007B235B">
        <w:rPr>
          <w:rFonts w:ascii="Times New Roman" w:hAnsi="Times New Roman" w:cs="Times New Roman"/>
          <w:szCs w:val="22"/>
        </w:rPr>
        <w:t>system</w:t>
      </w:r>
      <w:r w:rsidR="00C11DA6" w:rsidRPr="007B235B">
        <w:rPr>
          <w:rFonts w:ascii="Times New Roman" w:hAnsi="Times New Roman" w:cs="Times New Roman"/>
          <w:szCs w:val="22"/>
        </w:rPr>
        <w:t xml:space="preserve"> </w:t>
      </w:r>
      <w:r w:rsidRPr="007B235B">
        <w:rPr>
          <w:rFonts w:ascii="Times New Roman" w:hAnsi="Times New Roman" w:cs="Times New Roman"/>
          <w:szCs w:val="22"/>
        </w:rPr>
        <w:t>of</w:t>
      </w:r>
      <w:r w:rsidR="00C11DA6" w:rsidRPr="007B235B">
        <w:rPr>
          <w:rFonts w:ascii="Times New Roman" w:hAnsi="Times New Roman" w:cs="Times New Roman"/>
          <w:szCs w:val="22"/>
        </w:rPr>
        <w:t xml:space="preserve"> </w:t>
      </w:r>
      <w:r w:rsidRPr="007B235B">
        <w:rPr>
          <w:rFonts w:ascii="Times New Roman" w:hAnsi="Times New Roman" w:cs="Times New Roman"/>
          <w:szCs w:val="22"/>
        </w:rPr>
        <w:t>quality</w:t>
      </w:r>
      <w:r w:rsidR="00C11DA6" w:rsidRPr="007B235B">
        <w:rPr>
          <w:rFonts w:ascii="Times New Roman" w:hAnsi="Times New Roman" w:cs="Times New Roman"/>
          <w:szCs w:val="22"/>
        </w:rPr>
        <w:t xml:space="preserve"> </w:t>
      </w:r>
      <w:r w:rsidRPr="007B235B">
        <w:rPr>
          <w:rFonts w:ascii="Times New Roman" w:hAnsi="Times New Roman" w:cs="Times New Roman"/>
          <w:szCs w:val="22"/>
        </w:rPr>
        <w:t>control</w:t>
      </w:r>
      <w:r w:rsidR="00C11DA6" w:rsidRPr="007B235B">
        <w:rPr>
          <w:rFonts w:ascii="Times New Roman" w:hAnsi="Times New Roman" w:cs="Times New Roman"/>
          <w:szCs w:val="22"/>
        </w:rPr>
        <w:t xml:space="preserve"> </w:t>
      </w:r>
      <w:r w:rsidRPr="007B235B">
        <w:rPr>
          <w:rFonts w:ascii="Times New Roman" w:hAnsi="Times New Roman" w:cs="Times New Roman"/>
          <w:szCs w:val="22"/>
        </w:rPr>
        <w:t>has</w:t>
      </w:r>
      <w:r w:rsidR="00C11DA6" w:rsidRPr="007B235B">
        <w:rPr>
          <w:rFonts w:ascii="Times New Roman" w:hAnsi="Times New Roman" w:cs="Times New Roman"/>
          <w:szCs w:val="22"/>
        </w:rPr>
        <w:t xml:space="preserve"> </w:t>
      </w:r>
      <w:r w:rsidRPr="007B235B">
        <w:rPr>
          <w:rFonts w:ascii="Times New Roman" w:hAnsi="Times New Roman" w:cs="Times New Roman"/>
          <w:szCs w:val="22"/>
        </w:rPr>
        <w:t>been</w:t>
      </w:r>
      <w:r w:rsidR="00C11DA6" w:rsidRPr="007B235B">
        <w:rPr>
          <w:rFonts w:ascii="Times New Roman" w:hAnsi="Times New Roman" w:cs="Times New Roman"/>
          <w:szCs w:val="22"/>
        </w:rPr>
        <w:t xml:space="preserve"> </w:t>
      </w:r>
      <w:r w:rsidRPr="007B235B">
        <w:rPr>
          <w:rFonts w:ascii="Times New Roman" w:hAnsi="Times New Roman" w:cs="Times New Roman"/>
          <w:szCs w:val="22"/>
        </w:rPr>
        <w:t>appropriately designed and effectively implemented; and</w:t>
      </w:r>
    </w:p>
    <w:p w:rsidR="0093316B" w:rsidRPr="0093316B" w:rsidRDefault="0093316B" w:rsidP="00B57732">
      <w:pPr>
        <w:spacing w:after="0" w:line="240" w:lineRule="auto"/>
        <w:jc w:val="both"/>
        <w:rPr>
          <w:rFonts w:ascii="Times New Roman" w:hAnsi="Times New Roman" w:cs="Times New Roman"/>
          <w:szCs w:val="22"/>
        </w:rPr>
      </w:pPr>
    </w:p>
    <w:p w:rsidR="0093316B" w:rsidRPr="007B235B" w:rsidRDefault="0093316B" w:rsidP="007B235B">
      <w:pPr>
        <w:pStyle w:val="ListParagraph"/>
        <w:numPr>
          <w:ilvl w:val="1"/>
          <w:numId w:val="26"/>
        </w:numPr>
        <w:spacing w:after="0" w:line="240" w:lineRule="auto"/>
        <w:jc w:val="both"/>
        <w:rPr>
          <w:rFonts w:ascii="Times New Roman" w:hAnsi="Times New Roman" w:cs="Times New Roman"/>
          <w:szCs w:val="22"/>
        </w:rPr>
      </w:pPr>
      <w:r w:rsidRPr="007B235B">
        <w:rPr>
          <w:rFonts w:ascii="Times New Roman" w:hAnsi="Times New Roman" w:cs="Times New Roman"/>
          <w:szCs w:val="22"/>
        </w:rPr>
        <w:t>Whether the firm's quality control policies and procedures have been appropriately applied, so that reports that are issued by the firm or engagement partners are appropriate in the circumstances.</w:t>
      </w:r>
    </w:p>
    <w:p w:rsidR="0093316B" w:rsidRPr="0093316B" w:rsidRDefault="0093316B" w:rsidP="00B57732">
      <w:pPr>
        <w:spacing w:after="0" w:line="240" w:lineRule="auto"/>
        <w:jc w:val="both"/>
        <w:rPr>
          <w:rFonts w:ascii="Times New Roman" w:hAnsi="Times New Roman" w:cs="Times New Roman"/>
          <w:szCs w:val="22"/>
        </w:rPr>
      </w:pPr>
    </w:p>
    <w:p w:rsidR="0093316B" w:rsidRPr="007B235B" w:rsidRDefault="0093316B" w:rsidP="007B235B">
      <w:pPr>
        <w:pStyle w:val="ListParagraph"/>
        <w:numPr>
          <w:ilvl w:val="0"/>
          <w:numId w:val="26"/>
        </w:numPr>
        <w:spacing w:after="0" w:line="240" w:lineRule="auto"/>
        <w:jc w:val="both"/>
        <w:rPr>
          <w:rFonts w:ascii="Times New Roman" w:hAnsi="Times New Roman" w:cs="Times New Roman"/>
          <w:szCs w:val="22"/>
        </w:rPr>
      </w:pPr>
      <w:r w:rsidRPr="007B235B">
        <w:rPr>
          <w:rFonts w:ascii="Times New Roman" w:hAnsi="Times New Roman" w:cs="Times New Roman"/>
          <w:szCs w:val="22"/>
        </w:rPr>
        <w:t>Identification of the deficiencies noted, an evaluation</w:t>
      </w:r>
      <w:r w:rsidR="00C11DA6" w:rsidRPr="007B235B">
        <w:rPr>
          <w:rFonts w:ascii="Times New Roman" w:hAnsi="Times New Roman" w:cs="Times New Roman"/>
          <w:szCs w:val="22"/>
        </w:rPr>
        <w:t xml:space="preserve"> </w:t>
      </w:r>
      <w:r w:rsidRPr="007B235B">
        <w:rPr>
          <w:rFonts w:ascii="Times New Roman" w:hAnsi="Times New Roman" w:cs="Times New Roman"/>
          <w:szCs w:val="22"/>
        </w:rPr>
        <w:t>of their</w:t>
      </w:r>
      <w:r w:rsidR="00C11DA6" w:rsidRPr="007B235B">
        <w:rPr>
          <w:rFonts w:ascii="Times New Roman" w:hAnsi="Times New Roman" w:cs="Times New Roman"/>
          <w:szCs w:val="22"/>
        </w:rPr>
        <w:t xml:space="preserve"> </w:t>
      </w:r>
      <w:r w:rsidRPr="007B235B">
        <w:rPr>
          <w:rFonts w:ascii="Times New Roman" w:hAnsi="Times New Roman" w:cs="Times New Roman"/>
          <w:szCs w:val="22"/>
        </w:rPr>
        <w:t>effect, and</w:t>
      </w:r>
      <w:r w:rsidR="00C11DA6" w:rsidRPr="007B235B">
        <w:rPr>
          <w:rFonts w:ascii="Times New Roman" w:hAnsi="Times New Roman" w:cs="Times New Roman"/>
          <w:szCs w:val="22"/>
        </w:rPr>
        <w:t xml:space="preserve"> </w:t>
      </w:r>
      <w:r w:rsidRPr="007B235B">
        <w:rPr>
          <w:rFonts w:ascii="Times New Roman" w:hAnsi="Times New Roman" w:cs="Times New Roman"/>
          <w:szCs w:val="22"/>
        </w:rPr>
        <w:t>the</w:t>
      </w:r>
      <w:r w:rsidR="00C11DA6" w:rsidRPr="007B235B">
        <w:rPr>
          <w:rFonts w:ascii="Times New Roman" w:hAnsi="Times New Roman" w:cs="Times New Roman"/>
          <w:szCs w:val="22"/>
        </w:rPr>
        <w:t xml:space="preserve"> </w:t>
      </w:r>
      <w:r w:rsidRPr="007B235B">
        <w:rPr>
          <w:rFonts w:ascii="Times New Roman" w:hAnsi="Times New Roman" w:cs="Times New Roman"/>
          <w:szCs w:val="22"/>
        </w:rPr>
        <w:t>basis</w:t>
      </w:r>
      <w:r w:rsidR="00C11DA6" w:rsidRPr="007B235B">
        <w:rPr>
          <w:rFonts w:ascii="Times New Roman" w:hAnsi="Times New Roman" w:cs="Times New Roman"/>
          <w:szCs w:val="22"/>
        </w:rPr>
        <w:t xml:space="preserve"> </w:t>
      </w:r>
      <w:r w:rsidRPr="007B235B">
        <w:rPr>
          <w:rFonts w:ascii="Times New Roman" w:hAnsi="Times New Roman" w:cs="Times New Roman"/>
          <w:szCs w:val="22"/>
        </w:rPr>
        <w:t>for</w:t>
      </w:r>
      <w:r w:rsidR="00C11DA6" w:rsidRPr="007B235B">
        <w:rPr>
          <w:rFonts w:ascii="Times New Roman" w:hAnsi="Times New Roman" w:cs="Times New Roman"/>
          <w:szCs w:val="22"/>
        </w:rPr>
        <w:t xml:space="preserve"> </w:t>
      </w:r>
      <w:r w:rsidRPr="007B235B">
        <w:rPr>
          <w:rFonts w:ascii="Times New Roman" w:hAnsi="Times New Roman" w:cs="Times New Roman"/>
          <w:szCs w:val="22"/>
        </w:rPr>
        <w:t>determining</w:t>
      </w:r>
      <w:r w:rsidR="00C11DA6" w:rsidRPr="007B235B">
        <w:rPr>
          <w:rFonts w:ascii="Times New Roman" w:hAnsi="Times New Roman" w:cs="Times New Roman"/>
          <w:szCs w:val="22"/>
        </w:rPr>
        <w:t xml:space="preserve"> </w:t>
      </w:r>
      <w:r w:rsidRPr="007B235B">
        <w:rPr>
          <w:rFonts w:ascii="Times New Roman" w:hAnsi="Times New Roman" w:cs="Times New Roman"/>
          <w:szCs w:val="22"/>
        </w:rPr>
        <w:t>whether</w:t>
      </w:r>
      <w:r w:rsidR="00C11DA6" w:rsidRPr="007B235B">
        <w:rPr>
          <w:rFonts w:ascii="Times New Roman" w:hAnsi="Times New Roman" w:cs="Times New Roman"/>
          <w:szCs w:val="22"/>
        </w:rPr>
        <w:t xml:space="preserve"> </w:t>
      </w:r>
      <w:r w:rsidRPr="007B235B">
        <w:rPr>
          <w:rFonts w:ascii="Times New Roman" w:hAnsi="Times New Roman" w:cs="Times New Roman"/>
          <w:szCs w:val="22"/>
        </w:rPr>
        <w:t>and</w:t>
      </w:r>
      <w:r w:rsidR="00C11DA6" w:rsidRPr="007B235B">
        <w:rPr>
          <w:rFonts w:ascii="Times New Roman" w:hAnsi="Times New Roman" w:cs="Times New Roman"/>
          <w:szCs w:val="22"/>
        </w:rPr>
        <w:t xml:space="preserve"> </w:t>
      </w:r>
      <w:r w:rsidRPr="007B235B">
        <w:rPr>
          <w:rFonts w:ascii="Times New Roman" w:hAnsi="Times New Roman" w:cs="Times New Roman"/>
          <w:szCs w:val="22"/>
        </w:rPr>
        <w:t>what</w:t>
      </w:r>
      <w:r w:rsidR="00C11DA6" w:rsidRPr="007B235B">
        <w:rPr>
          <w:rFonts w:ascii="Times New Roman" w:hAnsi="Times New Roman" w:cs="Times New Roman"/>
          <w:szCs w:val="22"/>
        </w:rPr>
        <w:t xml:space="preserve"> </w:t>
      </w:r>
      <w:r w:rsidRPr="007B235B">
        <w:rPr>
          <w:rFonts w:ascii="Times New Roman" w:hAnsi="Times New Roman" w:cs="Times New Roman"/>
          <w:szCs w:val="22"/>
        </w:rPr>
        <w:t>further</w:t>
      </w:r>
      <w:r w:rsidR="00C11DA6" w:rsidRPr="007B235B">
        <w:rPr>
          <w:rFonts w:ascii="Times New Roman" w:hAnsi="Times New Roman" w:cs="Times New Roman"/>
          <w:szCs w:val="22"/>
        </w:rPr>
        <w:t xml:space="preserve"> </w:t>
      </w:r>
      <w:r w:rsidRPr="007B235B">
        <w:rPr>
          <w:rFonts w:ascii="Times New Roman" w:hAnsi="Times New Roman" w:cs="Times New Roman"/>
          <w:szCs w:val="22"/>
        </w:rPr>
        <w:t>action</w:t>
      </w:r>
      <w:r w:rsidR="00C11DA6" w:rsidRPr="007B235B">
        <w:rPr>
          <w:rFonts w:ascii="Times New Roman" w:hAnsi="Times New Roman" w:cs="Times New Roman"/>
          <w:szCs w:val="22"/>
        </w:rPr>
        <w:t xml:space="preserve"> </w:t>
      </w:r>
      <w:r w:rsidRPr="007B235B">
        <w:rPr>
          <w:rFonts w:ascii="Times New Roman" w:hAnsi="Times New Roman" w:cs="Times New Roman"/>
          <w:szCs w:val="22"/>
        </w:rPr>
        <w:t>is necessary.</w:t>
      </w:r>
    </w:p>
    <w:p w:rsidR="0093316B" w:rsidRPr="0093316B" w:rsidRDefault="0093316B" w:rsidP="00B57732">
      <w:pPr>
        <w:spacing w:after="0" w:line="240" w:lineRule="auto"/>
        <w:jc w:val="both"/>
        <w:rPr>
          <w:rFonts w:ascii="Times New Roman" w:hAnsi="Times New Roman" w:cs="Times New Roman"/>
          <w:szCs w:val="22"/>
        </w:rPr>
      </w:pPr>
      <w:r w:rsidRPr="0093316B">
        <w:rPr>
          <w:rFonts w:ascii="Times New Roman" w:hAnsi="Times New Roman" w:cs="Times New Roman"/>
          <w:szCs w:val="22"/>
        </w:rPr>
        <w:t xml:space="preserve"> </w:t>
      </w:r>
    </w:p>
    <w:p w:rsidR="0093316B" w:rsidRPr="007B235B" w:rsidRDefault="0093316B" w:rsidP="00B57732">
      <w:pPr>
        <w:spacing w:after="0" w:line="240" w:lineRule="auto"/>
        <w:jc w:val="both"/>
        <w:rPr>
          <w:rFonts w:ascii="Times New Roman" w:hAnsi="Times New Roman" w:cs="Times New Roman"/>
          <w:i/>
          <w:iCs/>
          <w:szCs w:val="22"/>
        </w:rPr>
      </w:pPr>
      <w:r w:rsidRPr="007B235B">
        <w:rPr>
          <w:rFonts w:ascii="Times New Roman" w:hAnsi="Times New Roman" w:cs="Times New Roman"/>
          <w:i/>
          <w:iCs/>
          <w:szCs w:val="22"/>
        </w:rPr>
        <w:t>Considerations Specific to Smaller Firms</w:t>
      </w:r>
    </w:p>
    <w:p w:rsidR="0093316B" w:rsidRPr="0093316B" w:rsidRDefault="0093316B" w:rsidP="00B57732">
      <w:pPr>
        <w:spacing w:after="0" w:line="240" w:lineRule="auto"/>
        <w:jc w:val="both"/>
        <w:rPr>
          <w:rFonts w:ascii="Times New Roman" w:hAnsi="Times New Roman" w:cs="Times New Roman"/>
          <w:szCs w:val="22"/>
        </w:rPr>
      </w:pPr>
    </w:p>
    <w:p w:rsidR="002667C0" w:rsidRDefault="0093316B" w:rsidP="007B235B">
      <w:pPr>
        <w:spacing w:after="0" w:line="240" w:lineRule="auto"/>
        <w:ind w:left="720" w:hanging="720"/>
        <w:jc w:val="both"/>
        <w:rPr>
          <w:rFonts w:ascii="Times New Roman" w:hAnsi="Times New Roman" w:cs="Times New Roman"/>
          <w:szCs w:val="22"/>
        </w:rPr>
      </w:pPr>
      <w:r w:rsidRPr="0093316B">
        <w:rPr>
          <w:rFonts w:ascii="Times New Roman" w:hAnsi="Times New Roman" w:cs="Times New Roman"/>
          <w:szCs w:val="22"/>
        </w:rPr>
        <w:t>A75.</w:t>
      </w:r>
      <w:r w:rsidR="00C11DA6">
        <w:rPr>
          <w:rFonts w:ascii="Times New Roman" w:hAnsi="Times New Roman" w:cs="Times New Roman"/>
          <w:szCs w:val="22"/>
        </w:rPr>
        <w:tab/>
      </w:r>
      <w:r w:rsidRPr="0093316B">
        <w:rPr>
          <w:rFonts w:ascii="Times New Roman" w:hAnsi="Times New Roman" w:cs="Times New Roman"/>
          <w:szCs w:val="22"/>
        </w:rPr>
        <w:t>Smaller firms may use more informal methods in the documentation of their systems of quality control such as manual notes, checklists and forms.</w:t>
      </w:r>
    </w:p>
    <w:p w:rsidR="00AC25D8" w:rsidRDefault="00AC25D8" w:rsidP="007B235B">
      <w:pPr>
        <w:spacing w:after="0" w:line="240" w:lineRule="auto"/>
        <w:ind w:left="720" w:hanging="720"/>
        <w:jc w:val="both"/>
        <w:rPr>
          <w:rFonts w:ascii="Times New Roman" w:hAnsi="Times New Roman" w:cs="Times New Roman"/>
          <w:szCs w:val="22"/>
        </w:rPr>
      </w:pPr>
    </w:p>
    <w:p w:rsidR="00AC25D8" w:rsidRDefault="00AC25D8" w:rsidP="007B235B">
      <w:pPr>
        <w:spacing w:after="0" w:line="240" w:lineRule="auto"/>
        <w:ind w:left="720" w:hanging="720"/>
        <w:jc w:val="both"/>
        <w:rPr>
          <w:rFonts w:ascii="Times New Roman" w:hAnsi="Times New Roman" w:cs="Times New Roman"/>
          <w:szCs w:val="22"/>
        </w:rPr>
      </w:pPr>
    </w:p>
    <w:p w:rsidR="00AC25D8" w:rsidRDefault="00AC25D8" w:rsidP="007B235B">
      <w:pPr>
        <w:spacing w:after="0" w:line="240" w:lineRule="auto"/>
        <w:ind w:left="720" w:hanging="720"/>
        <w:jc w:val="both"/>
        <w:rPr>
          <w:rFonts w:ascii="Times New Roman" w:hAnsi="Times New Roman" w:cs="Times New Roman"/>
          <w:szCs w:val="22"/>
        </w:rPr>
      </w:pPr>
    </w:p>
    <w:p w:rsidR="00AC25D8" w:rsidRDefault="00AC25D8" w:rsidP="007B235B">
      <w:pPr>
        <w:spacing w:after="0" w:line="240" w:lineRule="auto"/>
        <w:ind w:left="720" w:hanging="720"/>
        <w:jc w:val="both"/>
        <w:rPr>
          <w:rFonts w:ascii="Times New Roman" w:hAnsi="Times New Roman" w:cs="Times New Roman"/>
          <w:szCs w:val="22"/>
        </w:rPr>
      </w:pPr>
    </w:p>
    <w:p w:rsidR="00AC25D8" w:rsidRDefault="00AC25D8" w:rsidP="007B235B">
      <w:pPr>
        <w:spacing w:after="0" w:line="240" w:lineRule="auto"/>
        <w:ind w:left="720" w:hanging="720"/>
        <w:jc w:val="both"/>
        <w:rPr>
          <w:rFonts w:ascii="Times New Roman" w:hAnsi="Times New Roman" w:cs="Times New Roman"/>
          <w:szCs w:val="22"/>
        </w:rPr>
      </w:pPr>
    </w:p>
    <w:p w:rsidR="00AC25D8" w:rsidRPr="00AC25D8" w:rsidRDefault="00AC25D8" w:rsidP="00AC25D8">
      <w:pPr>
        <w:spacing w:after="0" w:line="240" w:lineRule="auto"/>
        <w:ind w:left="720" w:hanging="720"/>
        <w:jc w:val="center"/>
        <w:rPr>
          <w:rFonts w:ascii="Times New Roman" w:hAnsi="Times New Roman" w:cs="Times New Roman"/>
          <w:sz w:val="28"/>
          <w:szCs w:val="28"/>
        </w:rPr>
      </w:pPr>
      <w:r w:rsidRPr="00AC25D8">
        <w:rPr>
          <w:rFonts w:ascii="Times New Roman" w:hAnsi="Times New Roman" w:cs="Times New Roman"/>
          <w:sz w:val="28"/>
          <w:szCs w:val="28"/>
        </w:rPr>
        <w:t>******</w:t>
      </w:r>
    </w:p>
    <w:sectPr w:rsidR="00AC25D8" w:rsidRPr="00AC25D8" w:rsidSect="008243A6">
      <w:headerReference w:type="default" r:id="rId8"/>
      <w:footerReference w:type="default" r:id="rId9"/>
      <w:type w:val="continuous"/>
      <w:pgSz w:w="11907" w:h="16840" w:code="9"/>
      <w:pgMar w:top="1138" w:right="1138" w:bottom="850" w:left="1411" w:header="518" w:footer="9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13E" w:rsidRDefault="0095213E" w:rsidP="006D313F">
      <w:pPr>
        <w:spacing w:after="0" w:line="240" w:lineRule="auto"/>
      </w:pPr>
      <w:r>
        <w:separator/>
      </w:r>
    </w:p>
  </w:endnote>
  <w:endnote w:type="continuationSeparator" w:id="0">
    <w:p w:rsidR="0095213E" w:rsidRDefault="0095213E" w:rsidP="006D3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panose1 w:val="02000500000000020004"/>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28"/>
      </w:rPr>
      <w:id w:val="-505289780"/>
      <w:docPartObj>
        <w:docPartGallery w:val="Page Numbers (Bottom of Page)"/>
        <w:docPartUnique/>
      </w:docPartObj>
    </w:sdtPr>
    <w:sdtEndPr>
      <w:rPr>
        <w:noProof/>
      </w:rPr>
    </w:sdtEndPr>
    <w:sdtContent>
      <w:p w:rsidR="00945BEB" w:rsidRPr="006D313F" w:rsidRDefault="00945BEB">
        <w:pPr>
          <w:pStyle w:val="Footer"/>
          <w:jc w:val="center"/>
          <w:rPr>
            <w:rFonts w:ascii="Times New Roman" w:hAnsi="Times New Roman" w:cs="Times New Roman"/>
            <w:sz w:val="18"/>
            <w:szCs w:val="28"/>
          </w:rPr>
        </w:pPr>
        <w:r w:rsidRPr="006D313F">
          <w:rPr>
            <w:rFonts w:ascii="Times New Roman" w:hAnsi="Times New Roman" w:cs="Times New Roman"/>
            <w:sz w:val="18"/>
            <w:szCs w:val="28"/>
          </w:rPr>
          <w:fldChar w:fldCharType="begin"/>
        </w:r>
        <w:r w:rsidRPr="006D313F">
          <w:rPr>
            <w:rFonts w:ascii="Times New Roman" w:hAnsi="Times New Roman" w:cs="Times New Roman"/>
            <w:sz w:val="18"/>
            <w:szCs w:val="28"/>
          </w:rPr>
          <w:instrText xml:space="preserve"> PAGE   \* MERGEFORMAT </w:instrText>
        </w:r>
        <w:r w:rsidRPr="006D313F">
          <w:rPr>
            <w:rFonts w:ascii="Times New Roman" w:hAnsi="Times New Roman" w:cs="Times New Roman"/>
            <w:sz w:val="18"/>
            <w:szCs w:val="28"/>
          </w:rPr>
          <w:fldChar w:fldCharType="separate"/>
        </w:r>
        <w:r w:rsidR="00977974">
          <w:rPr>
            <w:rFonts w:ascii="Times New Roman" w:hAnsi="Times New Roman" w:cs="Times New Roman"/>
            <w:noProof/>
            <w:sz w:val="18"/>
            <w:szCs w:val="28"/>
          </w:rPr>
          <w:t>1</w:t>
        </w:r>
        <w:r w:rsidRPr="006D313F">
          <w:rPr>
            <w:rFonts w:ascii="Times New Roman" w:hAnsi="Times New Roman" w:cs="Times New Roman"/>
            <w:noProof/>
            <w:sz w:val="18"/>
            <w:szCs w:val="28"/>
          </w:rPr>
          <w:fldChar w:fldCharType="end"/>
        </w:r>
      </w:p>
    </w:sdtContent>
  </w:sdt>
  <w:p w:rsidR="00945BEB" w:rsidRPr="006D313F" w:rsidRDefault="00945BEB">
    <w:pPr>
      <w:pStyle w:val="Footer"/>
      <w:rPr>
        <w:rFonts w:ascii="Times New Roman" w:hAnsi="Times New Roman" w:cs="Times New Roman"/>
        <w:sz w:val="1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13E" w:rsidRDefault="0095213E" w:rsidP="006D313F">
      <w:pPr>
        <w:spacing w:after="0" w:line="240" w:lineRule="auto"/>
      </w:pPr>
      <w:r>
        <w:separator/>
      </w:r>
    </w:p>
  </w:footnote>
  <w:footnote w:type="continuationSeparator" w:id="0">
    <w:p w:rsidR="0095213E" w:rsidRDefault="0095213E" w:rsidP="006D313F">
      <w:pPr>
        <w:spacing w:after="0" w:line="240" w:lineRule="auto"/>
      </w:pPr>
      <w:r>
        <w:continuationSeparator/>
      </w:r>
    </w:p>
  </w:footnote>
  <w:footnote w:id="1">
    <w:p w:rsidR="009C6210" w:rsidRDefault="009C6210" w:rsidP="009C6210">
      <w:pPr>
        <w:spacing w:after="0" w:line="240" w:lineRule="auto"/>
        <w:jc w:val="both"/>
        <w:rPr>
          <w:rFonts w:ascii="Times New Roman" w:hAnsi="Times New Roman" w:cs="Times New Roman"/>
          <w:i/>
          <w:iCs/>
          <w:sz w:val="18"/>
          <w:szCs w:val="18"/>
        </w:rPr>
      </w:pPr>
      <w:r>
        <w:rPr>
          <w:rStyle w:val="footnotemark"/>
          <w:rFonts w:ascii="Times New Roman" w:hAnsi="Times New Roman" w:cs="Times New Roman"/>
          <w:sz w:val="18"/>
          <w:szCs w:val="28"/>
        </w:rPr>
        <w:footnoteRef/>
      </w:r>
      <w:r>
        <w:rPr>
          <w:rFonts w:ascii="Times New Roman" w:hAnsi="Times New Roman" w:cs="Times New Roman"/>
          <w:sz w:val="18"/>
          <w:szCs w:val="28"/>
        </w:rPr>
        <w:t xml:space="preserve"> </w:t>
      </w:r>
      <w:r w:rsidR="00C42B99" w:rsidRPr="00C42B99">
        <w:rPr>
          <w:rFonts w:ascii="Times New Roman" w:hAnsi="Times New Roman" w:cs="Times New Roman"/>
          <w:sz w:val="18"/>
          <w:szCs w:val="28"/>
        </w:rPr>
        <w:t xml:space="preserve">CISA 220, Quality Control for an Audit of Financial Statements </w:t>
      </w:r>
    </w:p>
  </w:footnote>
  <w:footnote w:id="2">
    <w:p w:rsidR="009C6210" w:rsidRDefault="009C6210" w:rsidP="009C6210">
      <w:pPr>
        <w:spacing w:after="0" w:line="240" w:lineRule="auto"/>
        <w:jc w:val="both"/>
        <w:rPr>
          <w:rFonts w:ascii="Times New Roman" w:hAnsi="Times New Roman" w:cs="Times New Roman"/>
          <w:i/>
          <w:iCs/>
          <w:sz w:val="18"/>
          <w:szCs w:val="18"/>
        </w:rPr>
      </w:pPr>
      <w:r>
        <w:rPr>
          <w:rStyle w:val="footnotemark"/>
          <w:rFonts w:ascii="Times New Roman" w:hAnsi="Times New Roman" w:cs="Times New Roman"/>
          <w:sz w:val="18"/>
          <w:szCs w:val="28"/>
        </w:rPr>
        <w:footnoteRef/>
      </w:r>
      <w:r>
        <w:rPr>
          <w:rFonts w:ascii="Times New Roman" w:hAnsi="Times New Roman" w:cs="Times New Roman"/>
          <w:sz w:val="18"/>
          <w:szCs w:val="28"/>
        </w:rPr>
        <w:t xml:space="preserve"> </w:t>
      </w:r>
      <w:r w:rsidR="00C42B99" w:rsidRPr="00C42B99">
        <w:rPr>
          <w:rFonts w:ascii="Times New Roman" w:hAnsi="Times New Roman" w:cs="Times New Roman"/>
          <w:sz w:val="18"/>
          <w:szCs w:val="28"/>
        </w:rPr>
        <w:t>"Engagement partner," ''partner," and "firm" should be read as referring to their public sector equivalents where relevant.</w:t>
      </w:r>
    </w:p>
  </w:footnote>
  <w:footnote w:id="3">
    <w:p w:rsidR="009C6210" w:rsidRDefault="009C6210" w:rsidP="009C6210">
      <w:pPr>
        <w:spacing w:after="0" w:line="240" w:lineRule="auto"/>
        <w:jc w:val="both"/>
        <w:rPr>
          <w:rFonts w:ascii="Times New Roman" w:hAnsi="Times New Roman" w:cs="Times New Roman"/>
          <w:i/>
          <w:iCs/>
          <w:sz w:val="18"/>
          <w:szCs w:val="18"/>
        </w:rPr>
      </w:pPr>
      <w:r>
        <w:rPr>
          <w:rStyle w:val="footnotemark"/>
          <w:rFonts w:ascii="Times New Roman" w:hAnsi="Times New Roman" w:cs="Times New Roman"/>
          <w:sz w:val="18"/>
          <w:szCs w:val="28"/>
        </w:rPr>
        <w:footnoteRef/>
      </w:r>
      <w:r>
        <w:rPr>
          <w:rFonts w:ascii="Times New Roman" w:hAnsi="Times New Roman" w:cs="Times New Roman"/>
          <w:sz w:val="18"/>
          <w:szCs w:val="28"/>
        </w:rPr>
        <w:t xml:space="preserve"> </w:t>
      </w:r>
      <w:r w:rsidR="00C42B99" w:rsidRPr="00C42B99">
        <w:rPr>
          <w:rFonts w:ascii="Times New Roman" w:hAnsi="Times New Roman" w:cs="Times New Roman"/>
          <w:sz w:val="18"/>
          <w:szCs w:val="28"/>
        </w:rPr>
        <w:t>CISA 610 (Revised 2013), Using the Work of Internal Auditors, establishes limits on the use of direct assistance. It also acknowledges that the external auditor may be prohibited by law or regulation from obtaining direct assistance from internal auditors. Therefore, the use of direct assistances is restricted to situations where it is permitted.</w:t>
      </w:r>
    </w:p>
  </w:footnote>
  <w:footnote w:id="4">
    <w:p w:rsidR="009C6210" w:rsidRDefault="009C6210" w:rsidP="009C6210">
      <w:pPr>
        <w:spacing w:after="0" w:line="240" w:lineRule="auto"/>
        <w:jc w:val="both"/>
        <w:rPr>
          <w:rFonts w:ascii="Times New Roman" w:hAnsi="Times New Roman" w:cs="Times New Roman"/>
          <w:i/>
          <w:iCs/>
          <w:sz w:val="18"/>
          <w:szCs w:val="18"/>
        </w:rPr>
      </w:pPr>
      <w:r>
        <w:rPr>
          <w:rStyle w:val="footnotemark"/>
          <w:rFonts w:ascii="Times New Roman" w:hAnsi="Times New Roman" w:cs="Times New Roman"/>
          <w:sz w:val="18"/>
          <w:szCs w:val="28"/>
        </w:rPr>
        <w:footnoteRef/>
      </w:r>
      <w:r>
        <w:rPr>
          <w:rFonts w:ascii="Times New Roman" w:hAnsi="Times New Roman" w:cs="Times New Roman"/>
          <w:sz w:val="18"/>
          <w:szCs w:val="28"/>
        </w:rPr>
        <w:t xml:space="preserve"> </w:t>
      </w:r>
      <w:r w:rsidR="00F04E18" w:rsidRPr="00F04E18">
        <w:rPr>
          <w:rFonts w:ascii="Times New Roman" w:hAnsi="Times New Roman" w:cs="Times New Roman"/>
          <w:sz w:val="18"/>
          <w:szCs w:val="28"/>
        </w:rPr>
        <w:t>As defined in the IESBA Code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EB" w:rsidRPr="006D313F" w:rsidRDefault="00945BEB" w:rsidP="006D313F">
    <w:pPr>
      <w:pStyle w:val="Header"/>
      <w:jc w:val="center"/>
      <w:rPr>
        <w:rFonts w:ascii="Times New Roman" w:hAnsi="Times New Roman" w:cs="Times New Roman"/>
        <w:sz w:val="18"/>
        <w:szCs w:val="28"/>
      </w:rPr>
    </w:pPr>
    <w:r w:rsidRPr="006D313F">
      <w:rPr>
        <w:rFonts w:ascii="Times New Roman" w:hAnsi="Times New Roman" w:cs="Times New Roman"/>
        <w:sz w:val="18"/>
        <w:szCs w:val="28"/>
      </w:rPr>
      <w:t>CISQC 1, QUALITY CONTROL FOR FIRMS THAT PERFORM AUDITS AND REVIEWS OF FINANCIAL STATEMENTS, AND OTHER ASSURANCE AND RELATED SERVICES ENGAGEMENTS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7E3"/>
    <w:multiLevelType w:val="hybridMultilevel"/>
    <w:tmpl w:val="6A74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F4D7C"/>
    <w:multiLevelType w:val="hybridMultilevel"/>
    <w:tmpl w:val="99B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6070"/>
    <w:multiLevelType w:val="hybridMultilevel"/>
    <w:tmpl w:val="FDDE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31DD4"/>
    <w:multiLevelType w:val="hybridMultilevel"/>
    <w:tmpl w:val="2DE6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1421B"/>
    <w:multiLevelType w:val="hybridMultilevel"/>
    <w:tmpl w:val="B57E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6585C"/>
    <w:multiLevelType w:val="hybridMultilevel"/>
    <w:tmpl w:val="3916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47423"/>
    <w:multiLevelType w:val="hybridMultilevel"/>
    <w:tmpl w:val="7C68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71614"/>
    <w:multiLevelType w:val="hybridMultilevel"/>
    <w:tmpl w:val="5FDE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309CE"/>
    <w:multiLevelType w:val="hybridMultilevel"/>
    <w:tmpl w:val="855A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141CB"/>
    <w:multiLevelType w:val="hybridMultilevel"/>
    <w:tmpl w:val="7FFE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A4663"/>
    <w:multiLevelType w:val="hybridMultilevel"/>
    <w:tmpl w:val="FDE6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A1413"/>
    <w:multiLevelType w:val="hybridMultilevel"/>
    <w:tmpl w:val="9E3C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A3376"/>
    <w:multiLevelType w:val="hybridMultilevel"/>
    <w:tmpl w:val="CFF6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C549FD"/>
    <w:multiLevelType w:val="hybridMultilevel"/>
    <w:tmpl w:val="561E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72844"/>
    <w:multiLevelType w:val="hybridMultilevel"/>
    <w:tmpl w:val="CA7C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14689"/>
    <w:multiLevelType w:val="hybridMultilevel"/>
    <w:tmpl w:val="A2DA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C3319"/>
    <w:multiLevelType w:val="hybridMultilevel"/>
    <w:tmpl w:val="EEF0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F0BF6"/>
    <w:multiLevelType w:val="hybridMultilevel"/>
    <w:tmpl w:val="394A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36662"/>
    <w:multiLevelType w:val="hybridMultilevel"/>
    <w:tmpl w:val="F6A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36970"/>
    <w:multiLevelType w:val="hybridMultilevel"/>
    <w:tmpl w:val="22F4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E9080F"/>
    <w:multiLevelType w:val="hybridMultilevel"/>
    <w:tmpl w:val="A162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501C6D"/>
    <w:multiLevelType w:val="hybridMultilevel"/>
    <w:tmpl w:val="6DB8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E6E45"/>
    <w:multiLevelType w:val="hybridMultilevel"/>
    <w:tmpl w:val="5126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58485D"/>
    <w:multiLevelType w:val="hybridMultilevel"/>
    <w:tmpl w:val="BB9E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A2D0A"/>
    <w:multiLevelType w:val="hybridMultilevel"/>
    <w:tmpl w:val="17684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276C94"/>
    <w:multiLevelType w:val="hybridMultilevel"/>
    <w:tmpl w:val="71F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7056C5"/>
    <w:multiLevelType w:val="hybridMultilevel"/>
    <w:tmpl w:val="3726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6"/>
  </w:num>
  <w:num w:numId="4">
    <w:abstractNumId w:val="3"/>
  </w:num>
  <w:num w:numId="5">
    <w:abstractNumId w:val="25"/>
  </w:num>
  <w:num w:numId="6">
    <w:abstractNumId w:val="10"/>
  </w:num>
  <w:num w:numId="7">
    <w:abstractNumId w:val="13"/>
  </w:num>
  <w:num w:numId="8">
    <w:abstractNumId w:val="6"/>
  </w:num>
  <w:num w:numId="9">
    <w:abstractNumId w:val="16"/>
  </w:num>
  <w:num w:numId="10">
    <w:abstractNumId w:val="21"/>
  </w:num>
  <w:num w:numId="11">
    <w:abstractNumId w:val="14"/>
  </w:num>
  <w:num w:numId="12">
    <w:abstractNumId w:val="20"/>
  </w:num>
  <w:num w:numId="13">
    <w:abstractNumId w:val="11"/>
  </w:num>
  <w:num w:numId="14">
    <w:abstractNumId w:val="5"/>
  </w:num>
  <w:num w:numId="15">
    <w:abstractNumId w:val="15"/>
  </w:num>
  <w:num w:numId="16">
    <w:abstractNumId w:val="22"/>
  </w:num>
  <w:num w:numId="17">
    <w:abstractNumId w:val="1"/>
  </w:num>
  <w:num w:numId="18">
    <w:abstractNumId w:val="7"/>
  </w:num>
  <w:num w:numId="19">
    <w:abstractNumId w:val="0"/>
  </w:num>
  <w:num w:numId="20">
    <w:abstractNumId w:val="18"/>
  </w:num>
  <w:num w:numId="21">
    <w:abstractNumId w:val="9"/>
  </w:num>
  <w:num w:numId="22">
    <w:abstractNumId w:val="23"/>
  </w:num>
  <w:num w:numId="23">
    <w:abstractNumId w:val="19"/>
  </w:num>
  <w:num w:numId="24">
    <w:abstractNumId w:val="4"/>
  </w:num>
  <w:num w:numId="25">
    <w:abstractNumId w:val="17"/>
  </w:num>
  <w:num w:numId="26">
    <w:abstractNumId w:val="2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6B"/>
    <w:rsid w:val="00031321"/>
    <w:rsid w:val="00130369"/>
    <w:rsid w:val="001D1C70"/>
    <w:rsid w:val="00207346"/>
    <w:rsid w:val="002661CE"/>
    <w:rsid w:val="002667C0"/>
    <w:rsid w:val="00483CDA"/>
    <w:rsid w:val="004953BA"/>
    <w:rsid w:val="004D5C06"/>
    <w:rsid w:val="004F714C"/>
    <w:rsid w:val="00530884"/>
    <w:rsid w:val="005E65B4"/>
    <w:rsid w:val="0063017E"/>
    <w:rsid w:val="006D313F"/>
    <w:rsid w:val="007B235B"/>
    <w:rsid w:val="007B23B1"/>
    <w:rsid w:val="00804933"/>
    <w:rsid w:val="008243A6"/>
    <w:rsid w:val="008B607E"/>
    <w:rsid w:val="008E74A2"/>
    <w:rsid w:val="0093316B"/>
    <w:rsid w:val="00945BEB"/>
    <w:rsid w:val="009520F4"/>
    <w:rsid w:val="0095213E"/>
    <w:rsid w:val="00977974"/>
    <w:rsid w:val="009C28FD"/>
    <w:rsid w:val="009C6210"/>
    <w:rsid w:val="009F0ED0"/>
    <w:rsid w:val="00A271FE"/>
    <w:rsid w:val="00A5082C"/>
    <w:rsid w:val="00A52B20"/>
    <w:rsid w:val="00A76A40"/>
    <w:rsid w:val="00AA3B81"/>
    <w:rsid w:val="00AA6951"/>
    <w:rsid w:val="00AC25D8"/>
    <w:rsid w:val="00B57732"/>
    <w:rsid w:val="00C11DA6"/>
    <w:rsid w:val="00C42B99"/>
    <w:rsid w:val="00CE70C7"/>
    <w:rsid w:val="00D22107"/>
    <w:rsid w:val="00D67797"/>
    <w:rsid w:val="00DA1172"/>
    <w:rsid w:val="00E07002"/>
    <w:rsid w:val="00E52EE5"/>
    <w:rsid w:val="00E80D01"/>
    <w:rsid w:val="00F04E18"/>
    <w:rsid w:val="00F07CBA"/>
    <w:rsid w:val="00F86140"/>
    <w:rsid w:val="00FB096F"/>
    <w:rsid w:val="00FD3C2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24A88-C669-4C92-8829-AC5F6767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semiHidden/>
    <w:unhideWhenUsed/>
    <w:qFormat/>
    <w:rsid w:val="00A5082C"/>
    <w:pPr>
      <w:widowControl w:val="0"/>
      <w:autoSpaceDE w:val="0"/>
      <w:autoSpaceDN w:val="0"/>
      <w:adjustRightInd w:val="0"/>
      <w:spacing w:after="0" w:line="240" w:lineRule="auto"/>
      <w:ind w:left="119"/>
      <w:outlineLvl w:val="1"/>
    </w:pPr>
    <w:rPr>
      <w:rFonts w:ascii="Arial" w:eastAsiaTheme="minorEastAsia"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13F"/>
  </w:style>
  <w:style w:type="paragraph" w:styleId="Footer">
    <w:name w:val="footer"/>
    <w:basedOn w:val="Normal"/>
    <w:link w:val="FooterChar"/>
    <w:uiPriority w:val="99"/>
    <w:unhideWhenUsed/>
    <w:rsid w:val="006D3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13F"/>
  </w:style>
  <w:style w:type="table" w:styleId="TableGrid">
    <w:name w:val="Table Grid"/>
    <w:basedOn w:val="TableNormal"/>
    <w:uiPriority w:val="39"/>
    <w:rsid w:val="00D67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1321"/>
    <w:pPr>
      <w:ind w:left="720"/>
      <w:contextualSpacing/>
    </w:pPr>
  </w:style>
  <w:style w:type="character" w:customStyle="1" w:styleId="Heading2Char">
    <w:name w:val="Heading 2 Char"/>
    <w:basedOn w:val="DefaultParagraphFont"/>
    <w:link w:val="Heading2"/>
    <w:uiPriority w:val="1"/>
    <w:semiHidden/>
    <w:rsid w:val="00A5082C"/>
    <w:rPr>
      <w:rFonts w:ascii="Arial" w:eastAsiaTheme="minorEastAsia" w:hAnsi="Arial" w:cs="Arial"/>
      <w:b/>
      <w:bCs/>
      <w:sz w:val="20"/>
      <w:szCs w:val="20"/>
    </w:rPr>
  </w:style>
  <w:style w:type="paragraph" w:styleId="BodyText">
    <w:name w:val="Body Text"/>
    <w:basedOn w:val="Normal"/>
    <w:link w:val="BodyTextChar"/>
    <w:uiPriority w:val="1"/>
    <w:unhideWhenUsed/>
    <w:qFormat/>
    <w:rsid w:val="00A5082C"/>
    <w:pPr>
      <w:widowControl w:val="0"/>
      <w:autoSpaceDE w:val="0"/>
      <w:autoSpaceDN w:val="0"/>
      <w:adjustRightInd w:val="0"/>
      <w:spacing w:after="0" w:line="240" w:lineRule="auto"/>
      <w:ind w:left="1214" w:hanging="548"/>
    </w:pPr>
    <w:rPr>
      <w:rFonts w:ascii="Arial" w:eastAsiaTheme="minorEastAsia" w:hAnsi="Arial" w:cs="Arial"/>
      <w:sz w:val="20"/>
      <w:szCs w:val="20"/>
    </w:rPr>
  </w:style>
  <w:style w:type="character" w:customStyle="1" w:styleId="BodyTextChar">
    <w:name w:val="Body Text Char"/>
    <w:basedOn w:val="DefaultParagraphFont"/>
    <w:link w:val="BodyText"/>
    <w:uiPriority w:val="1"/>
    <w:rsid w:val="00A5082C"/>
    <w:rPr>
      <w:rFonts w:ascii="Arial" w:eastAsiaTheme="minorEastAsia" w:hAnsi="Arial" w:cs="Arial"/>
      <w:sz w:val="20"/>
      <w:szCs w:val="20"/>
    </w:rPr>
  </w:style>
  <w:style w:type="character" w:customStyle="1" w:styleId="footnotemark">
    <w:name w:val="footnote mark"/>
    <w:rsid w:val="009C6210"/>
    <w:rPr>
      <w:rFonts w:ascii="Calibri" w:eastAsia="Calibri" w:hAnsi="Calibri" w:cs="Calibri" w:hint="default"/>
      <w:color w:val="010101"/>
      <w:sz w:val="21"/>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64324">
      <w:bodyDiv w:val="1"/>
      <w:marLeft w:val="0"/>
      <w:marRight w:val="0"/>
      <w:marTop w:val="0"/>
      <w:marBottom w:val="0"/>
      <w:divBdr>
        <w:top w:val="none" w:sz="0" w:space="0" w:color="auto"/>
        <w:left w:val="none" w:sz="0" w:space="0" w:color="auto"/>
        <w:bottom w:val="none" w:sz="0" w:space="0" w:color="auto"/>
        <w:right w:val="none" w:sz="0" w:space="0" w:color="auto"/>
      </w:divBdr>
    </w:div>
    <w:div w:id="1802191596">
      <w:bodyDiv w:val="1"/>
      <w:marLeft w:val="0"/>
      <w:marRight w:val="0"/>
      <w:marTop w:val="0"/>
      <w:marBottom w:val="0"/>
      <w:divBdr>
        <w:top w:val="none" w:sz="0" w:space="0" w:color="auto"/>
        <w:left w:val="none" w:sz="0" w:space="0" w:color="auto"/>
        <w:bottom w:val="none" w:sz="0" w:space="0" w:color="auto"/>
        <w:right w:val="none" w:sz="0" w:space="0" w:color="auto"/>
      </w:divBdr>
    </w:div>
    <w:div w:id="184189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E6D9D-F16F-453E-82EA-53750FF5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11072</Words>
  <Characters>63116</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vutheasopheak123@gmail.com</dc:creator>
  <cp:keywords/>
  <dc:description/>
  <cp:lastModifiedBy>Windows User</cp:lastModifiedBy>
  <cp:revision>3</cp:revision>
  <dcterms:created xsi:type="dcterms:W3CDTF">2019-10-10T01:47:00Z</dcterms:created>
  <dcterms:modified xsi:type="dcterms:W3CDTF">2019-10-10T01:47:00Z</dcterms:modified>
</cp:coreProperties>
</file>